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38A6B" w14:textId="1F283AFE" w:rsidR="00A84403" w:rsidRDefault="00A84403">
      <w:pPr>
        <w:rPr>
          <w:b/>
          <w:bCs/>
          <w:color w:val="000000" w:themeColor="text1"/>
          <w:sz w:val="32"/>
          <w:szCs w:val="32"/>
        </w:rPr>
      </w:pPr>
      <w:r>
        <w:rPr>
          <w:b/>
          <w:bCs/>
          <w:noProof/>
          <w:color w:val="000000" w:themeColor="text1"/>
          <w:sz w:val="32"/>
          <w:szCs w:val="32"/>
        </w:rPr>
        <w:drawing>
          <wp:anchor distT="0" distB="0" distL="114300" distR="114300" simplePos="0" relativeHeight="251658240" behindDoc="0" locked="0" layoutInCell="1" allowOverlap="1" wp14:anchorId="2DCFB84F" wp14:editId="71B8A515">
            <wp:simplePos x="0" y="0"/>
            <wp:positionH relativeFrom="column">
              <wp:posOffset>3931920</wp:posOffset>
            </wp:positionH>
            <wp:positionV relativeFrom="paragraph">
              <wp:posOffset>-681990</wp:posOffset>
            </wp:positionV>
            <wp:extent cx="2355850" cy="587375"/>
            <wp:effectExtent l="0" t="0" r="6350" b="3175"/>
            <wp:wrapNone/>
            <wp:docPr id="84577439" name="Picture 1" descr="A close up of a sign&#10;&#10;Description automatically generated">
              <a:extLst xmlns:a="http://schemas.openxmlformats.org/drawingml/2006/main">
                <a:ext uri="{FF2B5EF4-FFF2-40B4-BE49-F238E27FC236}">
                  <a16:creationId xmlns:a16="http://schemas.microsoft.com/office/drawing/2014/main" id="{9AABCA0F-C7A3-4E7D-A82F-54A8EB94D6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77439" name="Picture 1"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5850" cy="587375"/>
                    </a:xfrm>
                    <a:prstGeom prst="rect">
                      <a:avLst/>
                    </a:prstGeom>
                  </pic:spPr>
                </pic:pic>
              </a:graphicData>
            </a:graphic>
          </wp:anchor>
        </w:drawing>
      </w:r>
    </w:p>
    <w:p w14:paraId="1B8CCFF5" w14:textId="048FE3F1" w:rsidR="00272BB2" w:rsidRPr="006F3249" w:rsidRDefault="00EF29A0">
      <w:pPr>
        <w:rPr>
          <w:b/>
          <w:bCs/>
          <w:color w:val="000000" w:themeColor="text1"/>
          <w:sz w:val="32"/>
          <w:szCs w:val="32"/>
        </w:rPr>
      </w:pPr>
      <w:r w:rsidRPr="006F3249">
        <w:rPr>
          <w:b/>
          <w:bCs/>
          <w:color w:val="000000" w:themeColor="text1"/>
          <w:sz w:val="32"/>
          <w:szCs w:val="32"/>
        </w:rPr>
        <w:t>How to report an issue on the public highway</w:t>
      </w:r>
    </w:p>
    <w:p w14:paraId="4B7DB3B9" w14:textId="4101576D" w:rsidR="00EF29A0" w:rsidRPr="006F3249" w:rsidRDefault="00EF29A0">
      <w:pPr>
        <w:rPr>
          <w:color w:val="000000" w:themeColor="text1"/>
        </w:rPr>
      </w:pPr>
      <w:r w:rsidRPr="006F3249">
        <w:rPr>
          <w:color w:val="000000" w:themeColor="text1"/>
        </w:rPr>
        <w:t>Each year our highways service receives hundreds of enquiries asking for information, requesting repairs, or notifying us of a safety issue.</w:t>
      </w:r>
    </w:p>
    <w:p w14:paraId="5D43CD57" w14:textId="528041D3" w:rsidR="00EF29A0" w:rsidRPr="006F3249" w:rsidRDefault="00EF29A0">
      <w:pPr>
        <w:rPr>
          <w:color w:val="000000" w:themeColor="text1"/>
        </w:rPr>
      </w:pPr>
      <w:r w:rsidRPr="006F3249">
        <w:rPr>
          <w:color w:val="000000" w:themeColor="text1"/>
        </w:rPr>
        <w:t>To ensure that these enquiries are dealt with by the correct team as quickly as possible, please use the following guidance</w:t>
      </w:r>
      <w:r w:rsidR="00C33301">
        <w:rPr>
          <w:color w:val="000000" w:themeColor="text1"/>
        </w:rPr>
        <w:t xml:space="preserve"> and provide as </w:t>
      </w:r>
      <w:proofErr w:type="gramStart"/>
      <w:r w:rsidR="00C33301">
        <w:rPr>
          <w:color w:val="000000" w:themeColor="text1"/>
        </w:rPr>
        <w:t>much</w:t>
      </w:r>
      <w:proofErr w:type="gramEnd"/>
      <w:r w:rsidR="00C33301">
        <w:rPr>
          <w:color w:val="000000" w:themeColor="text1"/>
        </w:rPr>
        <w:t xml:space="preserve"> detail as possible:</w:t>
      </w:r>
    </w:p>
    <w:p w14:paraId="0B6F7DAE" w14:textId="77777777" w:rsidR="00EF29A0" w:rsidRDefault="00EF29A0"/>
    <w:p w14:paraId="44487D92" w14:textId="159B5477" w:rsidR="00EF29A0" w:rsidRPr="006F3249" w:rsidRDefault="00EF29A0" w:rsidP="00EF29A0">
      <w:pPr>
        <w:pStyle w:val="ListParagraph"/>
        <w:numPr>
          <w:ilvl w:val="0"/>
          <w:numId w:val="1"/>
        </w:numPr>
        <w:rPr>
          <w:b/>
          <w:bCs/>
          <w:color w:val="000000" w:themeColor="text1"/>
          <w:sz w:val="28"/>
          <w:szCs w:val="28"/>
        </w:rPr>
      </w:pPr>
      <w:r w:rsidRPr="006F3249">
        <w:rPr>
          <w:b/>
          <w:bCs/>
          <w:color w:val="000000" w:themeColor="text1"/>
          <w:sz w:val="28"/>
          <w:szCs w:val="28"/>
        </w:rPr>
        <w:t xml:space="preserve">Check it is on the public (adopted) </w:t>
      </w:r>
      <w:r w:rsidR="006F3249" w:rsidRPr="006F3249">
        <w:rPr>
          <w:b/>
          <w:bCs/>
          <w:color w:val="000000" w:themeColor="text1"/>
          <w:sz w:val="28"/>
          <w:szCs w:val="28"/>
        </w:rPr>
        <w:t>highway.</w:t>
      </w:r>
    </w:p>
    <w:p w14:paraId="321C5819" w14:textId="5F2AB474" w:rsidR="00EF29A0" w:rsidRDefault="00EF29A0" w:rsidP="00EF29A0">
      <w:r>
        <w:t xml:space="preserve">The highways team will only deal with issues that are on the public highway also called the adopted highway. To find out if the location you want to report is highway or another MKCC area, please use the </w:t>
      </w:r>
      <w:hyperlink r:id="rId10" w:history="1">
        <w:r w:rsidRPr="00756609">
          <w:rPr>
            <w:rStyle w:val="Hyperlink"/>
          </w:rPr>
          <w:t>MY MK MAPPING</w:t>
        </w:r>
      </w:hyperlink>
      <w:r>
        <w:t xml:space="preserve"> tool on the MKCC website. Anything shaded in blue is adopted highway. Yello</w:t>
      </w:r>
      <w:r w:rsidR="006F3249">
        <w:t>w</w:t>
      </w:r>
      <w:r>
        <w:t xml:space="preserve"> shaded areas will be MKCC owned but </w:t>
      </w:r>
      <w:r w:rsidR="007D6BBD">
        <w:t xml:space="preserve">are </w:t>
      </w:r>
      <w:r>
        <w:t>not</w:t>
      </w:r>
      <w:r w:rsidR="007D6BBD">
        <w:t xml:space="preserve"> dealt with by</w:t>
      </w:r>
      <w:r>
        <w:t xml:space="preserve"> highways </w:t>
      </w:r>
      <w:r w:rsidR="00406095">
        <w:t>e.g., may belong to</w:t>
      </w:r>
      <w:r>
        <w:t xml:space="preserve"> Housing or Parks and Open Space.</w:t>
      </w:r>
      <w:r w:rsidR="00470814">
        <w:t xml:space="preserve"> Non-shaded areas will be privately owned e.g., Parks Trust, </w:t>
      </w:r>
      <w:r w:rsidR="00E56D13">
        <w:t>developer,</w:t>
      </w:r>
      <w:r w:rsidR="00470814">
        <w:t xml:space="preserve"> or another landowner.</w:t>
      </w:r>
    </w:p>
    <w:p w14:paraId="549C1329" w14:textId="6B71E07F" w:rsidR="006F3249" w:rsidRDefault="006F3249" w:rsidP="00EF29A0">
      <w:r>
        <w:t>Problems with weeds, overhanding bushes and branches should be logged for the Landscape team.</w:t>
      </w:r>
    </w:p>
    <w:p w14:paraId="590FD49B" w14:textId="77777777" w:rsidR="00EF29A0" w:rsidRDefault="00EF29A0" w:rsidP="00EF29A0"/>
    <w:p w14:paraId="1C450DE6" w14:textId="7FE50E56" w:rsidR="00EF29A0" w:rsidRPr="006F3249" w:rsidRDefault="00EF29A0" w:rsidP="00EF29A0">
      <w:pPr>
        <w:pStyle w:val="ListParagraph"/>
        <w:numPr>
          <w:ilvl w:val="0"/>
          <w:numId w:val="1"/>
        </w:numPr>
        <w:rPr>
          <w:b/>
          <w:bCs/>
          <w:sz w:val="28"/>
          <w:szCs w:val="28"/>
        </w:rPr>
      </w:pPr>
      <w:r w:rsidRPr="006F3249">
        <w:rPr>
          <w:b/>
          <w:bCs/>
          <w:sz w:val="28"/>
          <w:szCs w:val="28"/>
        </w:rPr>
        <w:t xml:space="preserve">Use the Report It section on the MKCC </w:t>
      </w:r>
      <w:r w:rsidR="006F3249" w:rsidRPr="006F3249">
        <w:rPr>
          <w:b/>
          <w:bCs/>
          <w:sz w:val="28"/>
          <w:szCs w:val="28"/>
        </w:rPr>
        <w:t>website.</w:t>
      </w:r>
    </w:p>
    <w:p w14:paraId="4CBCCDC8" w14:textId="1A4F22FA" w:rsidR="00EF29A0" w:rsidRDefault="00EF29A0" w:rsidP="00EF29A0">
      <w:r>
        <w:t xml:space="preserve">Under the Highways section there are </w:t>
      </w:r>
      <w:proofErr w:type="gramStart"/>
      <w:r>
        <w:t>several</w:t>
      </w:r>
      <w:proofErr w:type="gramEnd"/>
      <w:r>
        <w:t xml:space="preserve"> categories to direct your report to the right area. If you choose a category that is considered a highways emergency, </w:t>
      </w:r>
      <w:r w:rsidR="002A711D">
        <w:t>please call 01908 252353 during officer hours or 01908 226699 out of hours</w:t>
      </w:r>
      <w:r>
        <w:t>.</w:t>
      </w:r>
    </w:p>
    <w:p w14:paraId="3EA6A66C" w14:textId="13F5C890" w:rsidR="00EF29A0" w:rsidRDefault="00EF29A0" w:rsidP="00EF29A0">
      <w:r>
        <w:t xml:space="preserve">Make sure you choose the correct category as this could delay the report getting to the right </w:t>
      </w:r>
      <w:r w:rsidR="006F3249">
        <w:t>team.</w:t>
      </w:r>
    </w:p>
    <w:p w14:paraId="3CC541A8" w14:textId="77777777" w:rsidR="00EF29A0" w:rsidRDefault="00EF29A0" w:rsidP="00EF29A0"/>
    <w:p w14:paraId="757A1FC4" w14:textId="77024059" w:rsidR="00EF29A0" w:rsidRPr="006F3249" w:rsidRDefault="00EF29A0" w:rsidP="00EF29A0">
      <w:pPr>
        <w:pStyle w:val="ListParagraph"/>
        <w:numPr>
          <w:ilvl w:val="0"/>
          <w:numId w:val="1"/>
        </w:numPr>
        <w:rPr>
          <w:b/>
          <w:bCs/>
          <w:color w:val="000000" w:themeColor="text1"/>
          <w:sz w:val="28"/>
          <w:szCs w:val="28"/>
        </w:rPr>
      </w:pPr>
      <w:r w:rsidRPr="006F3249">
        <w:rPr>
          <w:b/>
          <w:bCs/>
          <w:color w:val="000000" w:themeColor="text1"/>
          <w:sz w:val="28"/>
          <w:szCs w:val="28"/>
        </w:rPr>
        <w:t xml:space="preserve">Include as </w:t>
      </w:r>
      <w:proofErr w:type="gramStart"/>
      <w:r w:rsidRPr="006F3249">
        <w:rPr>
          <w:b/>
          <w:bCs/>
          <w:color w:val="000000" w:themeColor="text1"/>
          <w:sz w:val="28"/>
          <w:szCs w:val="28"/>
        </w:rPr>
        <w:t>much</w:t>
      </w:r>
      <w:proofErr w:type="gramEnd"/>
      <w:r w:rsidRPr="006F3249">
        <w:rPr>
          <w:b/>
          <w:bCs/>
          <w:color w:val="000000" w:themeColor="text1"/>
          <w:sz w:val="28"/>
          <w:szCs w:val="28"/>
        </w:rPr>
        <w:t xml:space="preserve"> detail as </w:t>
      </w:r>
      <w:r w:rsidR="006F3249" w:rsidRPr="006F3249">
        <w:rPr>
          <w:b/>
          <w:bCs/>
          <w:color w:val="000000" w:themeColor="text1"/>
          <w:sz w:val="28"/>
          <w:szCs w:val="28"/>
        </w:rPr>
        <w:t>possible.</w:t>
      </w:r>
    </w:p>
    <w:p w14:paraId="6E5B8F56" w14:textId="5EA44E46" w:rsidR="008D34C8" w:rsidRDefault="00EF29A0" w:rsidP="00EF29A0">
      <w:r>
        <w:t xml:space="preserve">All defects reported to us will trigger an inspection from a highways officer or streetlighting engineer depending on the issue. With thousands of assets across the borough, it is important that they can find the fault as quickly as possible so please include as </w:t>
      </w:r>
      <w:proofErr w:type="gramStart"/>
      <w:r>
        <w:t>much</w:t>
      </w:r>
      <w:proofErr w:type="gramEnd"/>
      <w:r>
        <w:t xml:space="preserve"> detail as you can. </w:t>
      </w:r>
    </w:p>
    <w:p w14:paraId="77466A31" w14:textId="39A313AE" w:rsidR="006F3249" w:rsidRDefault="00EF29A0" w:rsidP="00EF29A0">
      <w:r>
        <w:t>What3Words is a good site to get a location to within a 1 metre square.</w:t>
      </w:r>
      <w:r w:rsidR="006F3249">
        <w:t xml:space="preserve"> If it is safe to do so, take photos of the location and the issue you want to report.</w:t>
      </w:r>
      <w:r w:rsidR="00BC6A88">
        <w:t xml:space="preserve"> A photo will also help us to locate the asset and look at the issue.</w:t>
      </w:r>
    </w:p>
    <w:p w14:paraId="0C6C076A" w14:textId="3A94E8DB" w:rsidR="006F3249" w:rsidRDefault="006F3249" w:rsidP="00EF29A0">
      <w:r>
        <w:t xml:space="preserve">Streetlight columns will have a reference number painted onto them. </w:t>
      </w:r>
    </w:p>
    <w:p w14:paraId="15D97F49" w14:textId="77777777" w:rsidR="006F3249" w:rsidRDefault="006F3249" w:rsidP="00EF29A0"/>
    <w:p w14:paraId="6F216637" w14:textId="3B6FE864" w:rsidR="006F3249" w:rsidRPr="006F3249" w:rsidRDefault="006F3249" w:rsidP="006F3249">
      <w:pPr>
        <w:pStyle w:val="ListParagraph"/>
        <w:numPr>
          <w:ilvl w:val="0"/>
          <w:numId w:val="1"/>
        </w:numPr>
        <w:rPr>
          <w:b/>
          <w:bCs/>
          <w:sz w:val="28"/>
          <w:szCs w:val="28"/>
        </w:rPr>
      </w:pPr>
      <w:r w:rsidRPr="006F3249">
        <w:rPr>
          <w:b/>
          <w:bCs/>
          <w:sz w:val="28"/>
          <w:szCs w:val="28"/>
        </w:rPr>
        <w:t>Provide your contact information</w:t>
      </w:r>
      <w:r>
        <w:rPr>
          <w:b/>
          <w:bCs/>
          <w:sz w:val="28"/>
          <w:szCs w:val="28"/>
        </w:rPr>
        <w:t>.</w:t>
      </w:r>
    </w:p>
    <w:p w14:paraId="2CC652AE" w14:textId="3FDA701A" w:rsidR="006F3249" w:rsidRDefault="006F3249" w:rsidP="006F3249">
      <w:r>
        <w:t>When you log a report for us, you will receive a reference number beginning with FS. This will be used to track your enquiry at each stage from the initial report to completion. If you need to contact us about your report at all, this FS reference number will allow us to find the details quickly.</w:t>
      </w:r>
    </w:p>
    <w:p w14:paraId="637E5743" w14:textId="1698E31D" w:rsidR="00B64732" w:rsidRPr="00696BD5" w:rsidRDefault="00B64732" w:rsidP="006F3249">
      <w:pPr>
        <w:rPr>
          <w:b/>
          <w:bCs/>
          <w:sz w:val="28"/>
          <w:szCs w:val="28"/>
        </w:rPr>
      </w:pPr>
      <w:r w:rsidRPr="00696BD5">
        <w:rPr>
          <w:b/>
          <w:bCs/>
          <w:sz w:val="28"/>
          <w:szCs w:val="28"/>
        </w:rPr>
        <w:t>Responses to Enquiries</w:t>
      </w:r>
    </w:p>
    <w:p w14:paraId="28C1E855" w14:textId="5EF68B89" w:rsidR="002D1F78" w:rsidRPr="00E56D13" w:rsidRDefault="00BB2DDD" w:rsidP="006F3249">
      <w:pPr>
        <w:rPr>
          <w:rPrChange w:id="0" w:author="Rachel Munday" w:date="2024-10-08T13:34:00Z">
            <w:rPr>
              <w:sz w:val="24"/>
              <w:szCs w:val="24"/>
            </w:rPr>
          </w:rPrChange>
        </w:rPr>
      </w:pPr>
      <w:r w:rsidRPr="00E56D13">
        <w:rPr>
          <w:rPrChange w:id="1" w:author="Rachel Munday" w:date="2024-10-08T13:34:00Z">
            <w:rPr>
              <w:sz w:val="24"/>
              <w:szCs w:val="24"/>
            </w:rPr>
          </w:rPrChange>
        </w:rPr>
        <w:t xml:space="preserve">Highways is a heavily regulated </w:t>
      </w:r>
      <w:r w:rsidR="00E1006F" w:rsidRPr="00E56D13">
        <w:rPr>
          <w:rPrChange w:id="2" w:author="Rachel Munday" w:date="2024-10-08T13:34:00Z">
            <w:rPr>
              <w:sz w:val="24"/>
              <w:szCs w:val="24"/>
            </w:rPr>
          </w:rPrChange>
        </w:rPr>
        <w:t xml:space="preserve">area </w:t>
      </w:r>
      <w:r w:rsidR="00EE61B8" w:rsidRPr="00E56D13">
        <w:rPr>
          <w:rPrChange w:id="3" w:author="Rachel Munday" w:date="2024-10-08T13:34:00Z">
            <w:rPr>
              <w:sz w:val="24"/>
              <w:szCs w:val="24"/>
            </w:rPr>
          </w:rPrChange>
        </w:rPr>
        <w:t>by the Department for Transport</w:t>
      </w:r>
      <w:r w:rsidR="005D08D7" w:rsidRPr="00E56D13">
        <w:rPr>
          <w:rPrChange w:id="4" w:author="Rachel Munday" w:date="2024-10-08T13:34:00Z">
            <w:rPr>
              <w:sz w:val="24"/>
              <w:szCs w:val="24"/>
            </w:rPr>
          </w:rPrChange>
        </w:rPr>
        <w:t xml:space="preserve"> (DfT)</w:t>
      </w:r>
      <w:r w:rsidR="00EE61B8" w:rsidRPr="00E56D13">
        <w:rPr>
          <w:rPrChange w:id="5" w:author="Rachel Munday" w:date="2024-10-08T13:34:00Z">
            <w:rPr>
              <w:sz w:val="24"/>
              <w:szCs w:val="24"/>
            </w:rPr>
          </w:rPrChange>
        </w:rPr>
        <w:t xml:space="preserve">, </w:t>
      </w:r>
      <w:r w:rsidRPr="00E56D13">
        <w:rPr>
          <w:rPrChange w:id="6" w:author="Rachel Munday" w:date="2024-10-08T13:34:00Z">
            <w:rPr>
              <w:sz w:val="24"/>
              <w:szCs w:val="24"/>
            </w:rPr>
          </w:rPrChange>
        </w:rPr>
        <w:t xml:space="preserve">and there are </w:t>
      </w:r>
      <w:proofErr w:type="gramStart"/>
      <w:r w:rsidRPr="00E56D13">
        <w:rPr>
          <w:rPrChange w:id="7" w:author="Rachel Munday" w:date="2024-10-08T13:34:00Z">
            <w:rPr>
              <w:sz w:val="24"/>
              <w:szCs w:val="24"/>
            </w:rPr>
          </w:rPrChange>
        </w:rPr>
        <w:t>several</w:t>
      </w:r>
      <w:proofErr w:type="gramEnd"/>
      <w:r w:rsidRPr="00E56D13">
        <w:rPr>
          <w:rPrChange w:id="8" w:author="Rachel Munday" w:date="2024-10-08T13:34:00Z">
            <w:rPr>
              <w:sz w:val="24"/>
              <w:szCs w:val="24"/>
            </w:rPr>
          </w:rPrChange>
        </w:rPr>
        <w:t xml:space="preserve"> pieces of legislation that cover this area</w:t>
      </w:r>
      <w:r w:rsidR="00540DD7" w:rsidRPr="00E56D13">
        <w:rPr>
          <w:rPrChange w:id="9" w:author="Rachel Munday" w:date="2024-10-08T13:34:00Z">
            <w:rPr>
              <w:sz w:val="24"/>
              <w:szCs w:val="24"/>
            </w:rPr>
          </w:rPrChange>
        </w:rPr>
        <w:t>. The main ones are</w:t>
      </w:r>
      <w:r w:rsidR="002D1F78" w:rsidRPr="00E56D13">
        <w:rPr>
          <w:rPrChange w:id="10" w:author="Rachel Munday" w:date="2024-10-08T13:34:00Z">
            <w:rPr>
              <w:sz w:val="24"/>
              <w:szCs w:val="24"/>
            </w:rPr>
          </w:rPrChange>
        </w:rPr>
        <w:t>:</w:t>
      </w:r>
    </w:p>
    <w:p w14:paraId="7BAFFF05" w14:textId="3945A3C8" w:rsidR="002D1F78" w:rsidRPr="00E56D13" w:rsidRDefault="00540DD7" w:rsidP="00132CD1">
      <w:pPr>
        <w:pStyle w:val="ListParagraph"/>
        <w:numPr>
          <w:ilvl w:val="0"/>
          <w:numId w:val="2"/>
        </w:numPr>
        <w:rPr>
          <w:rPrChange w:id="11" w:author="Rachel Munday" w:date="2024-10-08T13:34:00Z">
            <w:rPr>
              <w:sz w:val="24"/>
              <w:szCs w:val="24"/>
            </w:rPr>
          </w:rPrChange>
        </w:rPr>
      </w:pPr>
      <w:r w:rsidRPr="00E56D13">
        <w:rPr>
          <w:rPrChange w:id="12" w:author="Rachel Munday" w:date="2024-10-08T13:34:00Z">
            <w:rPr>
              <w:sz w:val="24"/>
              <w:szCs w:val="24"/>
            </w:rPr>
          </w:rPrChange>
        </w:rPr>
        <w:t xml:space="preserve">The Highways Act 1980, </w:t>
      </w:r>
    </w:p>
    <w:p w14:paraId="6ACBA5C6" w14:textId="13170A25" w:rsidR="00B64732" w:rsidRPr="00E56D13" w:rsidRDefault="002D1F78" w:rsidP="00132CD1">
      <w:pPr>
        <w:pStyle w:val="ListParagraph"/>
        <w:numPr>
          <w:ilvl w:val="0"/>
          <w:numId w:val="2"/>
        </w:numPr>
        <w:rPr>
          <w:rFonts w:cstheme="minorHAnsi"/>
          <w:color w:val="1F1F1F"/>
          <w:shd w:val="clear" w:color="auto" w:fill="FFFFFF"/>
          <w:rPrChange w:id="13" w:author="Rachel Munday" w:date="2024-10-08T13:34:00Z">
            <w:rPr>
              <w:rFonts w:cstheme="minorHAnsi"/>
              <w:color w:val="1F1F1F"/>
              <w:sz w:val="24"/>
              <w:szCs w:val="24"/>
              <w:shd w:val="clear" w:color="auto" w:fill="FFFFFF"/>
            </w:rPr>
          </w:rPrChange>
        </w:rPr>
      </w:pPr>
      <w:r w:rsidRPr="00E56D13">
        <w:rPr>
          <w:rFonts w:cstheme="minorHAnsi"/>
          <w:color w:val="1F1F1F"/>
          <w:shd w:val="clear" w:color="auto" w:fill="FFFFFF"/>
          <w:rPrChange w:id="14" w:author="Rachel Munday" w:date="2024-10-08T13:34:00Z">
            <w:rPr>
              <w:rFonts w:cstheme="minorHAnsi"/>
              <w:color w:val="1F1F1F"/>
              <w:sz w:val="24"/>
              <w:szCs w:val="24"/>
              <w:shd w:val="clear" w:color="auto" w:fill="FFFFFF"/>
            </w:rPr>
          </w:rPrChange>
        </w:rPr>
        <w:t>Traffic Signs Regulations and General Directions 2016</w:t>
      </w:r>
      <w:r w:rsidR="00EE61B8" w:rsidRPr="00E56D13">
        <w:rPr>
          <w:rFonts w:cstheme="minorHAnsi"/>
          <w:color w:val="1F1F1F"/>
          <w:shd w:val="clear" w:color="auto" w:fill="FFFFFF"/>
          <w:rPrChange w:id="15" w:author="Rachel Munday" w:date="2024-10-08T13:34:00Z">
            <w:rPr>
              <w:rFonts w:cstheme="minorHAnsi"/>
              <w:color w:val="1F1F1F"/>
              <w:sz w:val="24"/>
              <w:szCs w:val="24"/>
              <w:shd w:val="clear" w:color="auto" w:fill="FFFFFF"/>
            </w:rPr>
          </w:rPrChange>
        </w:rPr>
        <w:t>,</w:t>
      </w:r>
    </w:p>
    <w:p w14:paraId="281AE705" w14:textId="75ECF79E" w:rsidR="002D1F78" w:rsidRPr="00E56D13" w:rsidRDefault="002D1F78" w:rsidP="00132CD1">
      <w:pPr>
        <w:pStyle w:val="ListParagraph"/>
        <w:numPr>
          <w:ilvl w:val="0"/>
          <w:numId w:val="2"/>
        </w:numPr>
        <w:rPr>
          <w:rFonts w:cstheme="minorHAnsi"/>
          <w:rPrChange w:id="16" w:author="Rachel Munday" w:date="2024-10-08T13:34:00Z">
            <w:rPr>
              <w:rFonts w:cstheme="minorHAnsi"/>
              <w:sz w:val="24"/>
              <w:szCs w:val="24"/>
            </w:rPr>
          </w:rPrChange>
        </w:rPr>
      </w:pPr>
      <w:r w:rsidRPr="00E56D13">
        <w:rPr>
          <w:rFonts w:cstheme="minorHAnsi"/>
          <w:color w:val="1F1F1F"/>
          <w:shd w:val="clear" w:color="auto" w:fill="FFFFFF"/>
          <w:rPrChange w:id="17" w:author="Rachel Munday" w:date="2024-10-08T13:34:00Z">
            <w:rPr>
              <w:rFonts w:cstheme="minorHAnsi"/>
              <w:color w:val="1F1F1F"/>
              <w:sz w:val="24"/>
              <w:szCs w:val="24"/>
              <w:shd w:val="clear" w:color="auto" w:fill="FFFFFF"/>
            </w:rPr>
          </w:rPrChange>
        </w:rPr>
        <w:t>New Roads and Street Works Act 1991</w:t>
      </w:r>
      <w:r w:rsidR="00EE61B8" w:rsidRPr="00E56D13">
        <w:rPr>
          <w:rFonts w:cstheme="minorHAnsi"/>
          <w:color w:val="1F1F1F"/>
          <w:shd w:val="clear" w:color="auto" w:fill="FFFFFF"/>
          <w:rPrChange w:id="18" w:author="Rachel Munday" w:date="2024-10-08T13:34:00Z">
            <w:rPr>
              <w:rFonts w:cstheme="minorHAnsi"/>
              <w:color w:val="1F1F1F"/>
              <w:sz w:val="24"/>
              <w:szCs w:val="24"/>
              <w:shd w:val="clear" w:color="auto" w:fill="FFFFFF"/>
            </w:rPr>
          </w:rPrChange>
        </w:rPr>
        <w:t>.</w:t>
      </w:r>
    </w:p>
    <w:p w14:paraId="5E7ACFB6" w14:textId="0E4FBB24" w:rsidR="00E13AEC" w:rsidRPr="00E56D13" w:rsidRDefault="00A37089" w:rsidP="00EE61B8">
      <w:pPr>
        <w:rPr>
          <w:rFonts w:cstheme="minorHAnsi"/>
          <w:rPrChange w:id="19" w:author="Rachel Munday" w:date="2024-10-08T13:34:00Z">
            <w:rPr>
              <w:rFonts w:cstheme="minorHAnsi"/>
              <w:sz w:val="24"/>
              <w:szCs w:val="24"/>
            </w:rPr>
          </w:rPrChange>
        </w:rPr>
      </w:pPr>
      <w:r w:rsidRPr="00E56D13">
        <w:rPr>
          <w:rFonts w:cstheme="minorHAnsi"/>
          <w:rPrChange w:id="20" w:author="Rachel Munday" w:date="2024-10-08T13:34:00Z">
            <w:rPr>
              <w:rFonts w:cstheme="minorHAnsi"/>
              <w:sz w:val="24"/>
              <w:szCs w:val="24"/>
            </w:rPr>
          </w:rPrChange>
        </w:rPr>
        <w:t>T</w:t>
      </w:r>
      <w:r w:rsidR="005D08D7" w:rsidRPr="00E56D13">
        <w:rPr>
          <w:rFonts w:cstheme="minorHAnsi"/>
          <w:rPrChange w:id="21" w:author="Rachel Munday" w:date="2024-10-08T13:34:00Z">
            <w:rPr>
              <w:rFonts w:cstheme="minorHAnsi"/>
              <w:sz w:val="24"/>
              <w:szCs w:val="24"/>
            </w:rPr>
          </w:rPrChange>
        </w:rPr>
        <w:t>he DfT commissioned</w:t>
      </w:r>
      <w:r w:rsidR="00BC03F5" w:rsidRPr="00E56D13">
        <w:rPr>
          <w:rFonts w:cstheme="minorHAnsi"/>
          <w:rPrChange w:id="22" w:author="Rachel Munday" w:date="2024-10-08T13:34:00Z">
            <w:rPr>
              <w:rFonts w:cstheme="minorHAnsi"/>
              <w:sz w:val="24"/>
              <w:szCs w:val="24"/>
            </w:rPr>
          </w:rPrChange>
        </w:rPr>
        <w:t xml:space="preserve"> guidance for all highways authorities called</w:t>
      </w:r>
      <w:r w:rsidR="005D08D7" w:rsidRPr="00E56D13">
        <w:rPr>
          <w:rFonts w:cstheme="minorHAnsi"/>
          <w:rPrChange w:id="23" w:author="Rachel Munday" w:date="2024-10-08T13:34:00Z">
            <w:rPr>
              <w:rFonts w:cstheme="minorHAnsi"/>
              <w:sz w:val="24"/>
              <w:szCs w:val="24"/>
            </w:rPr>
          </w:rPrChange>
        </w:rPr>
        <w:t xml:space="preserve"> ‘The Code of Practice’ which came into effect in October 2018</w:t>
      </w:r>
      <w:r w:rsidR="00BC03F5" w:rsidRPr="00E56D13">
        <w:rPr>
          <w:rFonts w:cstheme="minorHAnsi"/>
          <w:rPrChange w:id="24" w:author="Rachel Munday" w:date="2024-10-08T13:34:00Z">
            <w:rPr>
              <w:rFonts w:cstheme="minorHAnsi"/>
              <w:sz w:val="24"/>
              <w:szCs w:val="24"/>
            </w:rPr>
          </w:rPrChange>
        </w:rPr>
        <w:t>. This</w:t>
      </w:r>
      <w:r w:rsidRPr="00E56D13">
        <w:rPr>
          <w:rFonts w:cstheme="minorHAnsi"/>
          <w:rPrChange w:id="25" w:author="Rachel Munday" w:date="2024-10-08T13:34:00Z">
            <w:rPr>
              <w:rFonts w:cstheme="minorHAnsi"/>
              <w:sz w:val="24"/>
              <w:szCs w:val="24"/>
            </w:rPr>
          </w:rPrChange>
        </w:rPr>
        <w:t xml:space="preserve"> </w:t>
      </w:r>
      <w:r w:rsidR="00EC0CB2" w:rsidRPr="00E56D13">
        <w:rPr>
          <w:rFonts w:cstheme="minorHAnsi"/>
          <w:rPrChange w:id="26" w:author="Rachel Munday" w:date="2024-10-08T13:34:00Z">
            <w:rPr>
              <w:rFonts w:cstheme="minorHAnsi"/>
              <w:sz w:val="24"/>
              <w:szCs w:val="24"/>
            </w:rPr>
          </w:rPrChange>
        </w:rPr>
        <w:t>nationally accepted</w:t>
      </w:r>
      <w:r w:rsidR="005D08D7" w:rsidRPr="00E56D13">
        <w:rPr>
          <w:rFonts w:cstheme="minorHAnsi"/>
          <w:rPrChange w:id="27" w:author="Rachel Munday" w:date="2024-10-08T13:34:00Z">
            <w:rPr>
              <w:rFonts w:cstheme="minorHAnsi"/>
              <w:sz w:val="24"/>
              <w:szCs w:val="24"/>
            </w:rPr>
          </w:rPrChange>
        </w:rPr>
        <w:t xml:space="preserve"> </w:t>
      </w:r>
      <w:r w:rsidR="00D875BC" w:rsidRPr="00E56D13">
        <w:rPr>
          <w:rFonts w:cstheme="minorHAnsi"/>
          <w:rPrChange w:id="28" w:author="Rachel Munday" w:date="2024-10-08T13:34:00Z">
            <w:rPr>
              <w:rFonts w:cstheme="minorHAnsi"/>
              <w:sz w:val="24"/>
              <w:szCs w:val="24"/>
            </w:rPr>
          </w:rPrChange>
        </w:rPr>
        <w:t xml:space="preserve">guidance </w:t>
      </w:r>
      <w:r w:rsidR="00A02C07" w:rsidRPr="00E56D13">
        <w:rPr>
          <w:rFonts w:cstheme="minorHAnsi"/>
          <w:rPrChange w:id="29" w:author="Rachel Munday" w:date="2024-10-08T13:34:00Z">
            <w:rPr>
              <w:rFonts w:cstheme="minorHAnsi"/>
              <w:sz w:val="24"/>
              <w:szCs w:val="24"/>
            </w:rPr>
          </w:rPrChange>
        </w:rPr>
        <w:t>is followed by authorities including</w:t>
      </w:r>
      <w:r w:rsidRPr="00E56D13">
        <w:rPr>
          <w:rFonts w:cstheme="minorHAnsi"/>
          <w:rPrChange w:id="30" w:author="Rachel Munday" w:date="2024-10-08T13:34:00Z">
            <w:rPr>
              <w:rFonts w:cstheme="minorHAnsi"/>
              <w:sz w:val="24"/>
              <w:szCs w:val="24"/>
            </w:rPr>
          </w:rPrChange>
        </w:rPr>
        <w:t xml:space="preserve"> </w:t>
      </w:r>
      <w:r w:rsidR="00D875BC" w:rsidRPr="00E56D13">
        <w:rPr>
          <w:rFonts w:cstheme="minorHAnsi"/>
          <w:rPrChange w:id="31" w:author="Rachel Munday" w:date="2024-10-08T13:34:00Z">
            <w:rPr>
              <w:rFonts w:cstheme="minorHAnsi"/>
              <w:sz w:val="24"/>
              <w:szCs w:val="24"/>
            </w:rPr>
          </w:rPrChange>
        </w:rPr>
        <w:t xml:space="preserve">MKCC to develop </w:t>
      </w:r>
      <w:r w:rsidR="00A02C07" w:rsidRPr="00E56D13">
        <w:rPr>
          <w:rFonts w:cstheme="minorHAnsi"/>
          <w:rPrChange w:id="32" w:author="Rachel Munday" w:date="2024-10-08T13:34:00Z">
            <w:rPr>
              <w:rFonts w:cstheme="minorHAnsi"/>
              <w:sz w:val="24"/>
              <w:szCs w:val="24"/>
            </w:rPr>
          </w:rPrChange>
        </w:rPr>
        <w:t>their approach</w:t>
      </w:r>
      <w:r w:rsidR="00755089" w:rsidRPr="00E56D13">
        <w:rPr>
          <w:rFonts w:cstheme="minorHAnsi"/>
          <w:rPrChange w:id="33" w:author="Rachel Munday" w:date="2024-10-08T13:34:00Z">
            <w:rPr>
              <w:rFonts w:cstheme="minorHAnsi"/>
              <w:sz w:val="24"/>
              <w:szCs w:val="24"/>
            </w:rPr>
          </w:rPrChange>
        </w:rPr>
        <w:t xml:space="preserve"> within their limited budgets,</w:t>
      </w:r>
      <w:r w:rsidR="00A02C07" w:rsidRPr="00E56D13">
        <w:rPr>
          <w:rFonts w:cstheme="minorHAnsi"/>
          <w:rPrChange w:id="34" w:author="Rachel Munday" w:date="2024-10-08T13:34:00Z">
            <w:rPr>
              <w:rFonts w:cstheme="minorHAnsi"/>
              <w:sz w:val="24"/>
              <w:szCs w:val="24"/>
            </w:rPr>
          </w:rPrChange>
        </w:rPr>
        <w:t xml:space="preserve"> to maintaining</w:t>
      </w:r>
      <w:r w:rsidR="00F94EAE" w:rsidRPr="00E56D13">
        <w:rPr>
          <w:rFonts w:cstheme="minorHAnsi"/>
          <w:rPrChange w:id="35" w:author="Rachel Munday" w:date="2024-10-08T13:34:00Z">
            <w:rPr>
              <w:rFonts w:cstheme="minorHAnsi"/>
              <w:sz w:val="24"/>
              <w:szCs w:val="24"/>
            </w:rPr>
          </w:rPrChange>
        </w:rPr>
        <w:t xml:space="preserve"> highways infrastructure to meet local requirements and </w:t>
      </w:r>
      <w:r w:rsidR="00755089" w:rsidRPr="00E56D13">
        <w:rPr>
          <w:rFonts w:cstheme="minorHAnsi"/>
          <w:rPrChange w:id="36" w:author="Rachel Munday" w:date="2024-10-08T13:34:00Z">
            <w:rPr>
              <w:rFonts w:cstheme="minorHAnsi"/>
              <w:sz w:val="24"/>
              <w:szCs w:val="24"/>
            </w:rPr>
          </w:rPrChange>
        </w:rPr>
        <w:t>council priorities.</w:t>
      </w:r>
    </w:p>
    <w:p w14:paraId="3BBD4337" w14:textId="30AE9E61" w:rsidR="00E13AEC" w:rsidRPr="00E56D13" w:rsidRDefault="00755089" w:rsidP="00EE61B8">
      <w:pPr>
        <w:rPr>
          <w:rFonts w:cstheme="minorHAnsi"/>
          <w:rPrChange w:id="37" w:author="Rachel Munday" w:date="2024-10-08T13:34:00Z">
            <w:rPr>
              <w:rFonts w:cstheme="minorHAnsi"/>
              <w:sz w:val="24"/>
              <w:szCs w:val="24"/>
            </w:rPr>
          </w:rPrChange>
        </w:rPr>
      </w:pPr>
      <w:r w:rsidRPr="00E56D13">
        <w:rPr>
          <w:rFonts w:cstheme="minorHAnsi"/>
          <w:rPrChange w:id="38" w:author="Rachel Munday" w:date="2024-10-08T13:34:00Z">
            <w:rPr>
              <w:rFonts w:cstheme="minorHAnsi"/>
              <w:sz w:val="24"/>
              <w:szCs w:val="24"/>
            </w:rPr>
          </w:rPrChange>
        </w:rPr>
        <w:t>What this means in practice is a risk-based approach applied to all requests for maintenance on highways asset</w:t>
      </w:r>
      <w:r w:rsidR="00EC0CB2" w:rsidRPr="00E56D13">
        <w:rPr>
          <w:rFonts w:cstheme="minorHAnsi"/>
          <w:rPrChange w:id="39" w:author="Rachel Munday" w:date="2024-10-08T13:34:00Z">
            <w:rPr>
              <w:rFonts w:cstheme="minorHAnsi"/>
              <w:sz w:val="24"/>
              <w:szCs w:val="24"/>
            </w:rPr>
          </w:rPrChange>
        </w:rPr>
        <w:t xml:space="preserve">s. Simply put, we don’t have the budget to </w:t>
      </w:r>
      <w:proofErr w:type="gramStart"/>
      <w:r w:rsidR="00EC0CB2" w:rsidRPr="00E56D13">
        <w:rPr>
          <w:rFonts w:cstheme="minorHAnsi"/>
          <w:rPrChange w:id="40" w:author="Rachel Munday" w:date="2024-10-08T13:34:00Z">
            <w:rPr>
              <w:rFonts w:cstheme="minorHAnsi"/>
              <w:sz w:val="24"/>
              <w:szCs w:val="24"/>
            </w:rPr>
          </w:rPrChange>
        </w:rPr>
        <w:t>carry out</w:t>
      </w:r>
      <w:proofErr w:type="gramEnd"/>
      <w:r w:rsidR="00EC0CB2" w:rsidRPr="00E56D13">
        <w:rPr>
          <w:rFonts w:cstheme="minorHAnsi"/>
          <w:rPrChange w:id="41" w:author="Rachel Munday" w:date="2024-10-08T13:34:00Z">
            <w:rPr>
              <w:rFonts w:cstheme="minorHAnsi"/>
              <w:sz w:val="24"/>
              <w:szCs w:val="24"/>
            </w:rPr>
          </w:rPrChange>
        </w:rPr>
        <w:t xml:space="preserve"> every </w:t>
      </w:r>
      <w:r w:rsidR="004B7ACE" w:rsidRPr="00E56D13">
        <w:rPr>
          <w:rFonts w:cstheme="minorHAnsi"/>
          <w:rPrChange w:id="42" w:author="Rachel Munday" w:date="2024-10-08T13:34:00Z">
            <w:rPr>
              <w:rFonts w:cstheme="minorHAnsi"/>
              <w:sz w:val="24"/>
              <w:szCs w:val="24"/>
            </w:rPr>
          </w:rPrChange>
        </w:rPr>
        <w:t xml:space="preserve">request we receive so we prioritise works based on how urgent the repair is. </w:t>
      </w:r>
    </w:p>
    <w:p w14:paraId="061F47DC" w14:textId="6AC16855" w:rsidR="00C120A3" w:rsidRPr="00E56D13" w:rsidRDefault="00C120A3" w:rsidP="00EE61B8">
      <w:pPr>
        <w:rPr>
          <w:rFonts w:cstheme="minorHAnsi"/>
          <w:rPrChange w:id="43" w:author="Rachel Munday" w:date="2024-10-08T13:34:00Z">
            <w:rPr>
              <w:rFonts w:cstheme="minorHAnsi"/>
              <w:sz w:val="24"/>
              <w:szCs w:val="24"/>
            </w:rPr>
          </w:rPrChange>
        </w:rPr>
      </w:pPr>
      <w:r w:rsidRPr="00E56D13">
        <w:rPr>
          <w:rFonts w:cstheme="minorHAnsi"/>
          <w:rPrChange w:id="44" w:author="Rachel Munday" w:date="2024-10-08T13:34:00Z">
            <w:rPr>
              <w:rFonts w:cstheme="minorHAnsi"/>
              <w:sz w:val="24"/>
              <w:szCs w:val="24"/>
            </w:rPr>
          </w:rPrChange>
        </w:rPr>
        <w:t xml:space="preserve">We also look at how we can prolong the life of an asset </w:t>
      </w:r>
      <w:r w:rsidR="00210484" w:rsidRPr="00E56D13">
        <w:rPr>
          <w:rFonts w:cstheme="minorHAnsi"/>
          <w:rPrChange w:id="45" w:author="Rachel Munday" w:date="2024-10-08T13:34:00Z">
            <w:rPr>
              <w:rFonts w:cstheme="minorHAnsi"/>
              <w:sz w:val="24"/>
              <w:szCs w:val="24"/>
            </w:rPr>
          </w:rPrChange>
        </w:rPr>
        <w:t>to save money in the long te</w:t>
      </w:r>
      <w:r w:rsidR="006745FB" w:rsidRPr="00E56D13">
        <w:rPr>
          <w:rFonts w:cstheme="minorHAnsi"/>
          <w:rPrChange w:id="46" w:author="Rachel Munday" w:date="2024-10-08T13:34:00Z">
            <w:rPr>
              <w:rFonts w:cstheme="minorHAnsi"/>
              <w:sz w:val="24"/>
              <w:szCs w:val="24"/>
            </w:rPr>
          </w:rPrChange>
        </w:rPr>
        <w:t>rm such as certain road surface treatments</w:t>
      </w:r>
      <w:r w:rsidR="003233E5" w:rsidRPr="00E56D13">
        <w:rPr>
          <w:rFonts w:cstheme="minorHAnsi"/>
          <w:rPrChange w:id="47" w:author="Rachel Munday" w:date="2024-10-08T13:34:00Z">
            <w:rPr>
              <w:rFonts w:cstheme="minorHAnsi"/>
              <w:sz w:val="24"/>
              <w:szCs w:val="24"/>
            </w:rPr>
          </w:rPrChange>
        </w:rPr>
        <w:t>, or if we can declutter the network from defunct signs, we’ll do that rather than replace them.</w:t>
      </w:r>
    </w:p>
    <w:p w14:paraId="775CBC58" w14:textId="77777777" w:rsidR="003233E5" w:rsidRDefault="003233E5" w:rsidP="00EE61B8">
      <w:pPr>
        <w:rPr>
          <w:rFonts w:cstheme="minorHAnsi"/>
          <w:sz w:val="24"/>
          <w:szCs w:val="24"/>
        </w:rPr>
      </w:pPr>
    </w:p>
    <w:p w14:paraId="473EADBB" w14:textId="297CFFE0" w:rsidR="003233E5" w:rsidRPr="00696BD5" w:rsidRDefault="00595B37" w:rsidP="00EE61B8">
      <w:pPr>
        <w:rPr>
          <w:rFonts w:cstheme="minorHAnsi"/>
          <w:b/>
          <w:bCs/>
          <w:sz w:val="28"/>
          <w:szCs w:val="28"/>
        </w:rPr>
      </w:pPr>
      <w:r w:rsidRPr="00696BD5">
        <w:rPr>
          <w:rFonts w:cstheme="minorHAnsi"/>
          <w:b/>
          <w:bCs/>
          <w:sz w:val="28"/>
          <w:szCs w:val="28"/>
        </w:rPr>
        <w:t>Highways Inspections</w:t>
      </w:r>
    </w:p>
    <w:p w14:paraId="772D7456" w14:textId="17E6079D" w:rsidR="00595B37" w:rsidRPr="00E56D13" w:rsidRDefault="00595B37" w:rsidP="00EE61B8">
      <w:pPr>
        <w:rPr>
          <w:rFonts w:cstheme="minorHAnsi"/>
        </w:rPr>
      </w:pPr>
      <w:r w:rsidRPr="00E56D13">
        <w:rPr>
          <w:rFonts w:cstheme="minorHAnsi"/>
        </w:rPr>
        <w:t>When you log an issue to the highways team it will either be a Service Request or an Information Request.</w:t>
      </w:r>
    </w:p>
    <w:p w14:paraId="26E88D0F" w14:textId="07F86CD8" w:rsidR="00595B37" w:rsidRPr="00E56D13" w:rsidRDefault="00595B37" w:rsidP="00EE61B8">
      <w:pPr>
        <w:rPr>
          <w:rFonts w:cstheme="minorHAnsi"/>
        </w:rPr>
      </w:pPr>
      <w:r w:rsidRPr="00E56D13">
        <w:rPr>
          <w:rFonts w:cstheme="minorHAnsi"/>
          <w:b/>
          <w:bCs/>
        </w:rPr>
        <w:t>Service Requests</w:t>
      </w:r>
      <w:r w:rsidRPr="00E56D13">
        <w:rPr>
          <w:rFonts w:cstheme="minorHAnsi"/>
        </w:rPr>
        <w:t xml:space="preserve"> include maintenance </w:t>
      </w:r>
      <w:r w:rsidR="00A05EF0" w:rsidRPr="00E56D13">
        <w:rPr>
          <w:rFonts w:cstheme="minorHAnsi"/>
        </w:rPr>
        <w:t>or replacement works to a highway asset e.g., repair a pothole or a streetlight.</w:t>
      </w:r>
    </w:p>
    <w:p w14:paraId="6B90EF8C" w14:textId="2AE97F2F" w:rsidR="00A05EF0" w:rsidRPr="00E56D13" w:rsidRDefault="00A05EF0" w:rsidP="00EE61B8">
      <w:pPr>
        <w:rPr>
          <w:rFonts w:cstheme="minorHAnsi"/>
        </w:rPr>
      </w:pPr>
      <w:r w:rsidRPr="00E56D13">
        <w:rPr>
          <w:rFonts w:cstheme="minorHAnsi"/>
          <w:b/>
          <w:bCs/>
        </w:rPr>
        <w:t>Information Requests</w:t>
      </w:r>
      <w:r w:rsidR="004363D6" w:rsidRPr="00E56D13">
        <w:rPr>
          <w:rFonts w:cstheme="minorHAnsi"/>
        </w:rPr>
        <w:t xml:space="preserve"> include asking for details about a policy or to explain why a decision or action has been taken.</w:t>
      </w:r>
    </w:p>
    <w:p w14:paraId="271DD52F" w14:textId="2BB3DB39" w:rsidR="00A05EF0" w:rsidRPr="00E56D13" w:rsidRDefault="00C373E1" w:rsidP="00EE61B8">
      <w:pPr>
        <w:rPr>
          <w:rFonts w:cstheme="minorHAnsi"/>
        </w:rPr>
      </w:pPr>
      <w:r w:rsidRPr="00E56D13">
        <w:rPr>
          <w:rFonts w:cstheme="minorHAnsi"/>
        </w:rPr>
        <w:t xml:space="preserve">Service Requests will be passed to a qualified Highways Inspector to visit the location and assess the </w:t>
      </w:r>
      <w:r w:rsidR="001D54C4" w:rsidRPr="00E56D13">
        <w:rPr>
          <w:rFonts w:cstheme="minorHAnsi"/>
        </w:rPr>
        <w:t xml:space="preserve">issue against the Codes of Practice. During this assessment they will </w:t>
      </w:r>
      <w:r w:rsidR="00DD02C1" w:rsidRPr="00E56D13">
        <w:rPr>
          <w:rFonts w:cstheme="minorHAnsi"/>
        </w:rPr>
        <w:t xml:space="preserve">also </w:t>
      </w:r>
      <w:r w:rsidR="001D54C4" w:rsidRPr="00E56D13">
        <w:rPr>
          <w:rFonts w:cstheme="minorHAnsi"/>
        </w:rPr>
        <w:t>look at the local environment</w:t>
      </w:r>
      <w:r w:rsidR="00DD02C1" w:rsidRPr="00E56D13">
        <w:rPr>
          <w:rFonts w:cstheme="minorHAnsi"/>
        </w:rPr>
        <w:t xml:space="preserve">, determine how busy the area is and the type of traffic and make a final decision. </w:t>
      </w:r>
    </w:p>
    <w:p w14:paraId="3DCCBBF8" w14:textId="1D797D3B" w:rsidR="008703D3" w:rsidRPr="00E56D13" w:rsidRDefault="008703D3" w:rsidP="00EE61B8">
      <w:pPr>
        <w:rPr>
          <w:rFonts w:cstheme="minorHAnsi"/>
        </w:rPr>
      </w:pPr>
      <w:r w:rsidRPr="00E56D13">
        <w:rPr>
          <w:rFonts w:cstheme="minorHAnsi"/>
        </w:rPr>
        <w:t>Your enquiry will then receive one of these responses:</w:t>
      </w:r>
    </w:p>
    <w:p w14:paraId="33536BB4" w14:textId="68D86BFB" w:rsidR="001C4493" w:rsidRPr="00CF65AD" w:rsidRDefault="008703D3" w:rsidP="00EE61B8">
      <w:pPr>
        <w:rPr>
          <w:rFonts w:cstheme="minorHAnsi"/>
          <w:b/>
          <w:bCs/>
          <w:sz w:val="28"/>
          <w:szCs w:val="28"/>
        </w:rPr>
      </w:pPr>
      <w:r w:rsidRPr="00CF65AD">
        <w:rPr>
          <w:rFonts w:cstheme="minorHAnsi"/>
          <w:b/>
          <w:bCs/>
          <w:sz w:val="28"/>
          <w:szCs w:val="28"/>
        </w:rPr>
        <w:t>Response</w:t>
      </w:r>
      <w:r w:rsidRPr="00CF65AD">
        <w:rPr>
          <w:rFonts w:cstheme="minorHAnsi"/>
          <w:b/>
          <w:bCs/>
          <w:sz w:val="28"/>
          <w:szCs w:val="28"/>
        </w:rPr>
        <w:tab/>
      </w:r>
      <w:r w:rsidRPr="00CF65AD">
        <w:rPr>
          <w:rFonts w:cstheme="minorHAnsi"/>
          <w:b/>
          <w:bCs/>
          <w:sz w:val="28"/>
          <w:szCs w:val="28"/>
        </w:rPr>
        <w:tab/>
      </w:r>
      <w:r w:rsidRPr="00CF65AD">
        <w:rPr>
          <w:rFonts w:cstheme="minorHAnsi"/>
          <w:b/>
          <w:bCs/>
          <w:sz w:val="28"/>
          <w:szCs w:val="28"/>
        </w:rPr>
        <w:tab/>
      </w:r>
      <w:r w:rsidRPr="00CF65AD">
        <w:rPr>
          <w:rFonts w:cstheme="minorHAnsi"/>
          <w:b/>
          <w:bCs/>
          <w:sz w:val="28"/>
          <w:szCs w:val="28"/>
        </w:rPr>
        <w:tab/>
        <w:t>Description</w:t>
      </w:r>
    </w:p>
    <w:tbl>
      <w:tblPr>
        <w:tblStyle w:val="TableGrid"/>
        <w:tblW w:w="0" w:type="auto"/>
        <w:tblLook w:val="04A0" w:firstRow="1" w:lastRow="0" w:firstColumn="1" w:lastColumn="0" w:noHBand="0" w:noVBand="1"/>
      </w:tblPr>
      <w:tblGrid>
        <w:gridCol w:w="3539"/>
        <w:gridCol w:w="5477"/>
      </w:tblGrid>
      <w:tr w:rsidR="001C4493" w14:paraId="51D19D93" w14:textId="77777777" w:rsidTr="00B22509">
        <w:tc>
          <w:tcPr>
            <w:tcW w:w="3539" w:type="dxa"/>
          </w:tcPr>
          <w:p w14:paraId="6F77B422" w14:textId="6F15142A" w:rsidR="001C4493" w:rsidRPr="00E56D13" w:rsidRDefault="001C4493" w:rsidP="00EE61B8">
            <w:pPr>
              <w:rPr>
                <w:rFonts w:cstheme="minorHAnsi"/>
                <w:b/>
                <w:bCs/>
              </w:rPr>
            </w:pPr>
            <w:r w:rsidRPr="00E56D13">
              <w:rPr>
                <w:rFonts w:cstheme="minorHAnsi"/>
                <w:b/>
                <w:bCs/>
              </w:rPr>
              <w:t>Not at Investigatory Level</w:t>
            </w:r>
          </w:p>
        </w:tc>
        <w:tc>
          <w:tcPr>
            <w:tcW w:w="5477" w:type="dxa"/>
          </w:tcPr>
          <w:p w14:paraId="5E46810C" w14:textId="2A49BCDB" w:rsidR="001C4493" w:rsidRPr="00E56D13" w:rsidRDefault="008703D3" w:rsidP="00EE61B8">
            <w:pPr>
              <w:rPr>
                <w:rFonts w:cstheme="minorHAnsi"/>
              </w:rPr>
            </w:pPr>
            <w:r w:rsidRPr="00E56D13">
              <w:rPr>
                <w:rFonts w:cstheme="minorHAnsi"/>
              </w:rPr>
              <w:t xml:space="preserve">The defect you’ve reported has </w:t>
            </w:r>
            <w:proofErr w:type="gramStart"/>
            <w:r w:rsidRPr="00E56D13">
              <w:rPr>
                <w:rFonts w:cstheme="minorHAnsi"/>
              </w:rPr>
              <w:t>been assessed</w:t>
            </w:r>
            <w:proofErr w:type="gramEnd"/>
            <w:r w:rsidRPr="00E56D13">
              <w:rPr>
                <w:rFonts w:cstheme="minorHAnsi"/>
              </w:rPr>
              <w:t xml:space="preserve"> against the Codes of Practice and doesn’t meet the criteria for a repair or replacement. </w:t>
            </w:r>
            <w:r w:rsidR="00F9443A" w:rsidRPr="00E56D13">
              <w:rPr>
                <w:rFonts w:cstheme="minorHAnsi"/>
              </w:rPr>
              <w:t xml:space="preserve">Whilst this may be disappointing, we </w:t>
            </w:r>
            <w:r w:rsidR="00B22509" w:rsidRPr="00E56D13">
              <w:rPr>
                <w:rFonts w:cstheme="minorHAnsi"/>
              </w:rPr>
              <w:t>must</w:t>
            </w:r>
            <w:r w:rsidR="00F9443A" w:rsidRPr="00E56D13">
              <w:rPr>
                <w:rFonts w:cstheme="minorHAnsi"/>
              </w:rPr>
              <w:t xml:space="preserve"> assess all reports in this way to ensure that we are able to fix the </w:t>
            </w:r>
            <w:r w:rsidR="00503412" w:rsidRPr="00E56D13">
              <w:rPr>
                <w:rFonts w:cstheme="minorHAnsi"/>
              </w:rPr>
              <w:t>more serious issues first</w:t>
            </w:r>
            <w:r w:rsidR="00014A54" w:rsidRPr="00E56D13">
              <w:rPr>
                <w:rFonts w:cstheme="minorHAnsi"/>
              </w:rPr>
              <w:t xml:space="preserve"> and resources are used efficiently to keep the whole network safe</w:t>
            </w:r>
            <w:r w:rsidR="00503412" w:rsidRPr="00E56D13">
              <w:rPr>
                <w:rFonts w:cstheme="minorHAnsi"/>
              </w:rPr>
              <w:t xml:space="preserve">. Non-urgent issues may be re-reported </w:t>
            </w:r>
            <w:r w:rsidR="00B22509" w:rsidRPr="00E56D13">
              <w:rPr>
                <w:rFonts w:cstheme="minorHAnsi"/>
              </w:rPr>
              <w:t>later</w:t>
            </w:r>
            <w:r w:rsidR="00503412" w:rsidRPr="00E56D13">
              <w:rPr>
                <w:rFonts w:cstheme="minorHAnsi"/>
              </w:rPr>
              <w:t xml:space="preserve"> if the</w:t>
            </w:r>
            <w:r w:rsidR="00B22509" w:rsidRPr="00E56D13">
              <w:rPr>
                <w:rFonts w:cstheme="minorHAnsi"/>
              </w:rPr>
              <w:t xml:space="preserve">y get worse. </w:t>
            </w:r>
          </w:p>
        </w:tc>
      </w:tr>
      <w:tr w:rsidR="001C4493" w14:paraId="2DBBEB0C" w14:textId="77777777" w:rsidTr="00B22509">
        <w:tc>
          <w:tcPr>
            <w:tcW w:w="3539" w:type="dxa"/>
          </w:tcPr>
          <w:p w14:paraId="7196DFAC" w14:textId="228C63F1" w:rsidR="001C4493" w:rsidRPr="00E56D13" w:rsidRDefault="001C4493" w:rsidP="00EE61B8">
            <w:pPr>
              <w:rPr>
                <w:rFonts w:cstheme="minorHAnsi"/>
                <w:b/>
                <w:bCs/>
              </w:rPr>
            </w:pPr>
            <w:r w:rsidRPr="00E56D13">
              <w:rPr>
                <w:rFonts w:cstheme="minorHAnsi"/>
                <w:b/>
                <w:bCs/>
              </w:rPr>
              <w:t>Planned Works</w:t>
            </w:r>
          </w:p>
        </w:tc>
        <w:tc>
          <w:tcPr>
            <w:tcW w:w="5477" w:type="dxa"/>
          </w:tcPr>
          <w:p w14:paraId="440FD06E" w14:textId="1BDB9AE2" w:rsidR="001C4493" w:rsidRPr="00E56D13" w:rsidRDefault="007D3368" w:rsidP="00EE61B8">
            <w:pPr>
              <w:rPr>
                <w:rFonts w:cstheme="minorHAnsi"/>
              </w:rPr>
            </w:pPr>
            <w:r w:rsidRPr="00E56D13">
              <w:rPr>
                <w:rFonts w:cstheme="minorHAnsi"/>
              </w:rPr>
              <w:t xml:space="preserve">For efficiency we will group together certain works to save on costs. </w:t>
            </w:r>
            <w:r w:rsidR="007D2F52" w:rsidRPr="00E56D13">
              <w:rPr>
                <w:rFonts w:cstheme="minorHAnsi"/>
              </w:rPr>
              <w:t xml:space="preserve">Each year we put programmes of works together and this response means your reported issue will be included in one of these programmes. We don’t issue exact dates for the works as there as </w:t>
            </w:r>
            <w:proofErr w:type="gramStart"/>
            <w:r w:rsidR="007D2F52" w:rsidRPr="00E56D13">
              <w:rPr>
                <w:rFonts w:cstheme="minorHAnsi"/>
              </w:rPr>
              <w:t>many</w:t>
            </w:r>
            <w:proofErr w:type="gramEnd"/>
            <w:r w:rsidR="007D2F52" w:rsidRPr="00E56D13">
              <w:rPr>
                <w:rFonts w:cstheme="minorHAnsi"/>
              </w:rPr>
              <w:t xml:space="preserve"> factors that could delay </w:t>
            </w:r>
            <w:r w:rsidR="00C16DF4" w:rsidRPr="00E56D13">
              <w:rPr>
                <w:rFonts w:cstheme="minorHAnsi"/>
              </w:rPr>
              <w:t xml:space="preserve">a scheduled start </w:t>
            </w:r>
            <w:r w:rsidR="00A2018E" w:rsidRPr="00E56D13">
              <w:rPr>
                <w:rFonts w:cstheme="minorHAnsi"/>
              </w:rPr>
              <w:t>date,</w:t>
            </w:r>
            <w:r w:rsidR="00C16DF4" w:rsidRPr="00E56D13">
              <w:rPr>
                <w:rFonts w:cstheme="minorHAnsi"/>
              </w:rPr>
              <w:t xml:space="preserve"> but any approved permits may be viewed on </w:t>
            </w:r>
            <w:r w:rsidR="008E2E8F" w:rsidRPr="00E56D13">
              <w:rPr>
                <w:rFonts w:cstheme="minorHAnsi"/>
              </w:rPr>
              <w:t>https://</w:t>
            </w:r>
            <w:r w:rsidR="00C16DF4" w:rsidRPr="00E56D13">
              <w:rPr>
                <w:rFonts w:cstheme="minorHAnsi"/>
              </w:rPr>
              <w:t xml:space="preserve">One.Network and we send out regular updates to all councillors </w:t>
            </w:r>
            <w:r w:rsidR="00FF6F03" w:rsidRPr="00E56D13">
              <w:rPr>
                <w:rFonts w:cstheme="minorHAnsi"/>
              </w:rPr>
              <w:t>and</w:t>
            </w:r>
            <w:r w:rsidR="00C16DF4" w:rsidRPr="00E56D13">
              <w:rPr>
                <w:rFonts w:cstheme="minorHAnsi"/>
              </w:rPr>
              <w:t xml:space="preserve"> parishes on a Friday bulletin.</w:t>
            </w:r>
          </w:p>
        </w:tc>
      </w:tr>
      <w:tr w:rsidR="001C4493" w14:paraId="7135CECC" w14:textId="77777777" w:rsidTr="00B22509">
        <w:tc>
          <w:tcPr>
            <w:tcW w:w="3539" w:type="dxa"/>
          </w:tcPr>
          <w:p w14:paraId="1D34F218" w14:textId="39566116" w:rsidR="001C4493" w:rsidRPr="00E56D13" w:rsidRDefault="001C4493" w:rsidP="00EE61B8">
            <w:pPr>
              <w:rPr>
                <w:rFonts w:cstheme="minorHAnsi"/>
                <w:b/>
                <w:bCs/>
              </w:rPr>
            </w:pPr>
            <w:r w:rsidRPr="00E56D13">
              <w:rPr>
                <w:rFonts w:cstheme="minorHAnsi"/>
                <w:b/>
                <w:bCs/>
              </w:rPr>
              <w:t>Emergency Repair</w:t>
            </w:r>
          </w:p>
        </w:tc>
        <w:tc>
          <w:tcPr>
            <w:tcW w:w="5477" w:type="dxa"/>
          </w:tcPr>
          <w:p w14:paraId="1338482E" w14:textId="24437FBC" w:rsidR="001C4493" w:rsidRPr="00E56D13" w:rsidRDefault="00C16DF4" w:rsidP="00EE61B8">
            <w:pPr>
              <w:rPr>
                <w:rFonts w:cstheme="minorHAnsi"/>
              </w:rPr>
            </w:pPr>
            <w:r w:rsidRPr="00E56D13">
              <w:rPr>
                <w:rFonts w:cstheme="minorHAnsi"/>
              </w:rPr>
              <w:t xml:space="preserve">A ‘make safe’ repair will be done between 2-24 hours. For pothole repairs this may be a temporary fill which may not be </w:t>
            </w:r>
            <w:r w:rsidR="00CE471A" w:rsidRPr="00E56D13">
              <w:rPr>
                <w:rFonts w:cstheme="minorHAnsi"/>
              </w:rPr>
              <w:t xml:space="preserve">visually appealing but is a quick way to make the road safe. We’ll follow it up with a permanent repair when we can. We do </w:t>
            </w:r>
            <w:proofErr w:type="gramStart"/>
            <w:r w:rsidR="00CE471A" w:rsidRPr="00E56D13">
              <w:rPr>
                <w:rFonts w:cstheme="minorHAnsi"/>
              </w:rPr>
              <w:t>a lot of</w:t>
            </w:r>
            <w:proofErr w:type="gramEnd"/>
            <w:r w:rsidR="00CE471A" w:rsidRPr="00E56D13">
              <w:rPr>
                <w:rFonts w:cstheme="minorHAnsi"/>
              </w:rPr>
              <w:t xml:space="preserve"> these in winter when conditions are not ideal for </w:t>
            </w:r>
            <w:r w:rsidR="00A2018E" w:rsidRPr="00E56D13">
              <w:rPr>
                <w:rFonts w:cstheme="minorHAnsi"/>
              </w:rPr>
              <w:t>permanent pothole repairs using hot materials.</w:t>
            </w:r>
          </w:p>
        </w:tc>
      </w:tr>
      <w:tr w:rsidR="001C4493" w14:paraId="351373F3" w14:textId="77777777" w:rsidTr="00B22509">
        <w:tc>
          <w:tcPr>
            <w:tcW w:w="3539" w:type="dxa"/>
          </w:tcPr>
          <w:p w14:paraId="384B49E4" w14:textId="432CD2D9" w:rsidR="001C4493" w:rsidRPr="00E56D13" w:rsidRDefault="001153C0" w:rsidP="00EE61B8">
            <w:pPr>
              <w:rPr>
                <w:rFonts w:cstheme="minorHAnsi"/>
                <w:b/>
                <w:bCs/>
              </w:rPr>
            </w:pPr>
            <w:r w:rsidRPr="00E56D13">
              <w:rPr>
                <w:rFonts w:cstheme="minorHAnsi"/>
                <w:b/>
                <w:bCs/>
              </w:rPr>
              <w:t>Further Works Required</w:t>
            </w:r>
          </w:p>
        </w:tc>
        <w:tc>
          <w:tcPr>
            <w:tcW w:w="5477" w:type="dxa"/>
          </w:tcPr>
          <w:p w14:paraId="3B5E8B51" w14:textId="6AE1534C" w:rsidR="001C4493" w:rsidRPr="00E56D13" w:rsidRDefault="00A2018E" w:rsidP="00EE61B8">
            <w:pPr>
              <w:rPr>
                <w:rFonts w:cstheme="minorHAnsi"/>
              </w:rPr>
            </w:pPr>
            <w:r w:rsidRPr="00E56D13">
              <w:rPr>
                <w:rFonts w:cstheme="minorHAnsi"/>
              </w:rPr>
              <w:t xml:space="preserve">We’ve done </w:t>
            </w:r>
            <w:proofErr w:type="gramStart"/>
            <w:r w:rsidRPr="00E56D13">
              <w:rPr>
                <w:rFonts w:cstheme="minorHAnsi"/>
              </w:rPr>
              <w:t>some</w:t>
            </w:r>
            <w:proofErr w:type="gramEnd"/>
            <w:r w:rsidRPr="00E56D13">
              <w:rPr>
                <w:rFonts w:cstheme="minorHAnsi"/>
              </w:rPr>
              <w:t xml:space="preserve"> actions to fix the issue you’ve reported but some more works are needed. It may be that the problem is more complex or costly</w:t>
            </w:r>
            <w:r w:rsidR="00604CE9" w:rsidRPr="00E56D13">
              <w:rPr>
                <w:rFonts w:cstheme="minorHAnsi"/>
              </w:rPr>
              <w:t xml:space="preserve"> especially with electrical faults. Additional jobs will be planned in where possible, or resources allow.</w:t>
            </w:r>
          </w:p>
        </w:tc>
      </w:tr>
      <w:tr w:rsidR="001C4493" w14:paraId="4699026C" w14:textId="77777777" w:rsidTr="00B22509">
        <w:tc>
          <w:tcPr>
            <w:tcW w:w="3539" w:type="dxa"/>
          </w:tcPr>
          <w:p w14:paraId="4653FCBB" w14:textId="40BC9AB7" w:rsidR="001C4493" w:rsidRPr="00E56D13" w:rsidRDefault="001153C0" w:rsidP="00EE61B8">
            <w:pPr>
              <w:rPr>
                <w:rFonts w:cstheme="minorHAnsi"/>
                <w:b/>
                <w:bCs/>
              </w:rPr>
            </w:pPr>
            <w:r w:rsidRPr="00E56D13">
              <w:rPr>
                <w:rFonts w:cstheme="minorHAnsi"/>
                <w:b/>
                <w:bCs/>
              </w:rPr>
              <w:t>No Further Action</w:t>
            </w:r>
          </w:p>
        </w:tc>
        <w:tc>
          <w:tcPr>
            <w:tcW w:w="5477" w:type="dxa"/>
          </w:tcPr>
          <w:p w14:paraId="1F136867" w14:textId="0BB87E2F" w:rsidR="001C4493" w:rsidRPr="00E56D13" w:rsidRDefault="00C70859" w:rsidP="00EE61B8">
            <w:pPr>
              <w:rPr>
                <w:rFonts w:cstheme="minorHAnsi"/>
              </w:rPr>
            </w:pPr>
            <w:r w:rsidRPr="00E56D13">
              <w:rPr>
                <w:rFonts w:cstheme="minorHAnsi"/>
              </w:rPr>
              <w:t xml:space="preserve">The issue is either </w:t>
            </w:r>
            <w:proofErr w:type="gramStart"/>
            <w:r w:rsidRPr="00E56D13">
              <w:rPr>
                <w:rFonts w:cstheme="minorHAnsi"/>
              </w:rPr>
              <w:t>very low</w:t>
            </w:r>
            <w:proofErr w:type="gramEnd"/>
            <w:r w:rsidRPr="00E56D13">
              <w:rPr>
                <w:rFonts w:cstheme="minorHAnsi"/>
              </w:rPr>
              <w:t xml:space="preserve"> priority so does not meet our criteria in the Codes of Practice or does not pose a safety issue. An example of this may be a slightly damaged sign that is still readable but is </w:t>
            </w:r>
            <w:r w:rsidR="00D10538" w:rsidRPr="00E56D13">
              <w:rPr>
                <w:rFonts w:cstheme="minorHAnsi"/>
              </w:rPr>
              <w:t>safe</w:t>
            </w:r>
            <w:r w:rsidR="00D67B9C" w:rsidRPr="00E56D13">
              <w:rPr>
                <w:rFonts w:cstheme="minorHAnsi"/>
              </w:rPr>
              <w:t>.</w:t>
            </w:r>
          </w:p>
        </w:tc>
      </w:tr>
      <w:tr w:rsidR="001C4493" w14:paraId="110619D2" w14:textId="77777777" w:rsidTr="00B22509">
        <w:tc>
          <w:tcPr>
            <w:tcW w:w="3539" w:type="dxa"/>
          </w:tcPr>
          <w:p w14:paraId="76FEBC40" w14:textId="6419F480" w:rsidR="001C4493" w:rsidRPr="00E56D13" w:rsidRDefault="001153C0" w:rsidP="00EE61B8">
            <w:pPr>
              <w:rPr>
                <w:rFonts w:cstheme="minorHAnsi"/>
                <w:b/>
                <w:bCs/>
              </w:rPr>
            </w:pPr>
            <w:r w:rsidRPr="00E56D13">
              <w:rPr>
                <w:rFonts w:cstheme="minorHAnsi"/>
                <w:b/>
                <w:bCs/>
              </w:rPr>
              <w:t>We’re Aware of the Issue</w:t>
            </w:r>
          </w:p>
        </w:tc>
        <w:tc>
          <w:tcPr>
            <w:tcW w:w="5477" w:type="dxa"/>
          </w:tcPr>
          <w:p w14:paraId="2588ED58" w14:textId="5211724D" w:rsidR="001C4493" w:rsidRPr="00E56D13" w:rsidRDefault="00E81B6F" w:rsidP="00EE61B8">
            <w:pPr>
              <w:rPr>
                <w:rFonts w:cstheme="minorHAnsi"/>
              </w:rPr>
            </w:pPr>
            <w:r w:rsidRPr="00E56D13">
              <w:rPr>
                <w:rFonts w:cstheme="minorHAnsi"/>
              </w:rPr>
              <w:t xml:space="preserve">We’ll be </w:t>
            </w:r>
            <w:proofErr w:type="gramStart"/>
            <w:r w:rsidRPr="00E56D13">
              <w:rPr>
                <w:rFonts w:cstheme="minorHAnsi"/>
              </w:rPr>
              <w:t>carrying out</w:t>
            </w:r>
            <w:proofErr w:type="gramEnd"/>
            <w:r w:rsidRPr="00E56D13">
              <w:rPr>
                <w:rFonts w:cstheme="minorHAnsi"/>
              </w:rPr>
              <w:t xml:space="preserve"> an inspection or </w:t>
            </w:r>
            <w:r w:rsidR="00057A85" w:rsidRPr="00E56D13">
              <w:rPr>
                <w:rFonts w:cstheme="minorHAnsi"/>
              </w:rPr>
              <w:t xml:space="preserve">are looking at adding a repair or replacement job onto an existing programme. It may also be that we are waiting for budget to become available before we can plan any works. </w:t>
            </w:r>
            <w:proofErr w:type="gramStart"/>
            <w:r w:rsidR="00057A85" w:rsidRPr="00E56D13">
              <w:rPr>
                <w:rFonts w:cstheme="minorHAnsi"/>
              </w:rPr>
              <w:t>Some</w:t>
            </w:r>
            <w:proofErr w:type="gramEnd"/>
            <w:r w:rsidR="00057A85" w:rsidRPr="00E56D13">
              <w:rPr>
                <w:rFonts w:cstheme="minorHAnsi"/>
              </w:rPr>
              <w:t xml:space="preserve"> schemes are very costly so may have to wait until we can secure </w:t>
            </w:r>
            <w:r w:rsidR="00CB3960" w:rsidRPr="00E56D13">
              <w:rPr>
                <w:rFonts w:cstheme="minorHAnsi"/>
              </w:rPr>
              <w:t>budget to carry them out.</w:t>
            </w:r>
          </w:p>
        </w:tc>
      </w:tr>
      <w:tr w:rsidR="001C4493" w14:paraId="4F55094F" w14:textId="77777777" w:rsidTr="00B22509">
        <w:tc>
          <w:tcPr>
            <w:tcW w:w="3539" w:type="dxa"/>
          </w:tcPr>
          <w:p w14:paraId="32194064" w14:textId="06E3B078" w:rsidR="001C4493" w:rsidRPr="00E56D13" w:rsidRDefault="001153C0" w:rsidP="00EE61B8">
            <w:pPr>
              <w:rPr>
                <w:rFonts w:cstheme="minorHAnsi"/>
                <w:b/>
                <w:bCs/>
              </w:rPr>
            </w:pPr>
            <w:r w:rsidRPr="00E56D13">
              <w:rPr>
                <w:rFonts w:cstheme="minorHAnsi"/>
                <w:b/>
                <w:bCs/>
              </w:rPr>
              <w:t>Passed to Another MKCC Department</w:t>
            </w:r>
          </w:p>
        </w:tc>
        <w:tc>
          <w:tcPr>
            <w:tcW w:w="5477" w:type="dxa"/>
          </w:tcPr>
          <w:p w14:paraId="0DC81186" w14:textId="2059D1E1" w:rsidR="001C4493" w:rsidRPr="00E56D13" w:rsidRDefault="00CB3960" w:rsidP="00EE61B8">
            <w:pPr>
              <w:rPr>
                <w:rFonts w:cstheme="minorHAnsi"/>
              </w:rPr>
            </w:pPr>
            <w:r w:rsidRPr="00E56D13">
              <w:rPr>
                <w:rFonts w:cstheme="minorHAnsi"/>
              </w:rPr>
              <w:t>The issue you’ve reported to us does not fall under the responsibility of the highways service</w:t>
            </w:r>
            <w:r w:rsidR="00C11914" w:rsidRPr="00E56D13">
              <w:rPr>
                <w:rFonts w:cstheme="minorHAnsi"/>
              </w:rPr>
              <w:t xml:space="preserve"> but </w:t>
            </w:r>
            <w:proofErr w:type="gramStart"/>
            <w:r w:rsidR="00C11914" w:rsidRPr="00E56D13">
              <w:rPr>
                <w:rFonts w:cstheme="minorHAnsi"/>
              </w:rPr>
              <w:t>are covered</w:t>
            </w:r>
            <w:proofErr w:type="gramEnd"/>
            <w:r w:rsidR="00C11914" w:rsidRPr="00E56D13">
              <w:rPr>
                <w:rFonts w:cstheme="minorHAnsi"/>
              </w:rPr>
              <w:t xml:space="preserve"> by MKCC. For example, the issue may be on Housing land or is related to Landscape activities. We will ask Customer Services to reallocate your enquiry to the relevant team</w:t>
            </w:r>
            <w:r w:rsidR="00C71058" w:rsidRPr="00E56D13">
              <w:rPr>
                <w:rFonts w:cstheme="minorHAnsi"/>
              </w:rPr>
              <w:t xml:space="preserve"> so they can take any appropriate actions.</w:t>
            </w:r>
          </w:p>
        </w:tc>
      </w:tr>
      <w:tr w:rsidR="001C4493" w14:paraId="29858BED" w14:textId="77777777" w:rsidTr="00B22509">
        <w:tc>
          <w:tcPr>
            <w:tcW w:w="3539" w:type="dxa"/>
          </w:tcPr>
          <w:p w14:paraId="0C530E6B" w14:textId="394409AB" w:rsidR="001C4493" w:rsidRPr="00E56D13" w:rsidRDefault="001153C0" w:rsidP="00EE61B8">
            <w:pPr>
              <w:rPr>
                <w:rFonts w:cstheme="minorHAnsi"/>
                <w:b/>
                <w:bCs/>
              </w:rPr>
            </w:pPr>
            <w:r w:rsidRPr="00E56D13">
              <w:rPr>
                <w:rFonts w:cstheme="minorHAnsi"/>
                <w:b/>
                <w:bCs/>
              </w:rPr>
              <w:t xml:space="preserve">Not </w:t>
            </w:r>
            <w:r w:rsidR="000600F4" w:rsidRPr="00E56D13">
              <w:rPr>
                <w:rFonts w:cstheme="minorHAnsi"/>
                <w:b/>
                <w:bCs/>
              </w:rPr>
              <w:t xml:space="preserve">Public </w:t>
            </w:r>
            <w:r w:rsidRPr="00E56D13">
              <w:rPr>
                <w:rFonts w:cstheme="minorHAnsi"/>
                <w:b/>
                <w:bCs/>
              </w:rPr>
              <w:t>Highway</w:t>
            </w:r>
          </w:p>
        </w:tc>
        <w:tc>
          <w:tcPr>
            <w:tcW w:w="5477" w:type="dxa"/>
          </w:tcPr>
          <w:p w14:paraId="695CD5DE" w14:textId="5977D968" w:rsidR="001C4493" w:rsidRPr="00E56D13" w:rsidRDefault="00C71058" w:rsidP="00EE61B8">
            <w:pPr>
              <w:rPr>
                <w:rFonts w:cstheme="minorHAnsi"/>
              </w:rPr>
            </w:pPr>
            <w:r w:rsidRPr="00E56D13">
              <w:rPr>
                <w:rFonts w:cstheme="minorHAnsi"/>
              </w:rPr>
              <w:t xml:space="preserve">We are responsible for the assets on the adopted (public) highway. </w:t>
            </w:r>
            <w:r w:rsidR="00F82D96" w:rsidRPr="00E56D13">
              <w:rPr>
                <w:rFonts w:cstheme="minorHAnsi"/>
              </w:rPr>
              <w:t>Any other areas will be the responsibility of the landowner. Sometimes this may be another MKCC department such as Housing or Estates or it may be a private landowner such as the Parks Trust or a developer.</w:t>
            </w:r>
          </w:p>
        </w:tc>
      </w:tr>
      <w:tr w:rsidR="001C4493" w14:paraId="04E562B4" w14:textId="77777777" w:rsidTr="00B22509">
        <w:tc>
          <w:tcPr>
            <w:tcW w:w="3539" w:type="dxa"/>
          </w:tcPr>
          <w:p w14:paraId="0355DA9E" w14:textId="394FAF93" w:rsidR="001C4493" w:rsidRPr="00E56D13" w:rsidRDefault="001153C0" w:rsidP="00EE61B8">
            <w:pPr>
              <w:rPr>
                <w:rFonts w:cstheme="minorHAnsi"/>
                <w:b/>
                <w:bCs/>
              </w:rPr>
            </w:pPr>
            <w:r w:rsidRPr="00E56D13">
              <w:rPr>
                <w:rFonts w:cstheme="minorHAnsi"/>
                <w:b/>
                <w:bCs/>
              </w:rPr>
              <w:t>Unable to Locate</w:t>
            </w:r>
          </w:p>
        </w:tc>
        <w:tc>
          <w:tcPr>
            <w:tcW w:w="5477" w:type="dxa"/>
          </w:tcPr>
          <w:p w14:paraId="0FB098DF" w14:textId="6DE56705" w:rsidR="001C4493" w:rsidRPr="00E56D13" w:rsidRDefault="00F82D96" w:rsidP="00EE61B8">
            <w:pPr>
              <w:rPr>
                <w:rFonts w:cstheme="minorHAnsi"/>
              </w:rPr>
            </w:pPr>
            <w:r w:rsidRPr="00E56D13">
              <w:rPr>
                <w:rFonts w:cstheme="minorHAnsi"/>
              </w:rPr>
              <w:t>There’s not enough detail in the original enquiry for us to identify the location or the problem</w:t>
            </w:r>
            <w:r w:rsidR="0047789E" w:rsidRPr="00E56D13">
              <w:rPr>
                <w:rFonts w:cstheme="minorHAnsi"/>
              </w:rPr>
              <w:t xml:space="preserve"> so we need you to contact us with more information</w:t>
            </w:r>
            <w:r w:rsidRPr="00E56D13">
              <w:rPr>
                <w:rFonts w:cstheme="minorHAnsi"/>
              </w:rPr>
              <w:t>. We</w:t>
            </w:r>
            <w:r w:rsidR="00C907F1" w:rsidRPr="00E56D13">
              <w:rPr>
                <w:rFonts w:cstheme="minorHAnsi"/>
              </w:rPr>
              <w:t xml:space="preserve"> have thousands of assets across a large area so providing as </w:t>
            </w:r>
            <w:proofErr w:type="gramStart"/>
            <w:r w:rsidR="00C907F1" w:rsidRPr="00E56D13">
              <w:rPr>
                <w:rFonts w:cstheme="minorHAnsi"/>
              </w:rPr>
              <w:t>much</w:t>
            </w:r>
            <w:proofErr w:type="gramEnd"/>
            <w:r w:rsidR="00C907F1" w:rsidRPr="00E56D13">
              <w:rPr>
                <w:rFonts w:cstheme="minorHAnsi"/>
              </w:rPr>
              <w:t xml:space="preserve"> detail as possible helps us to find the issue quickly. </w:t>
            </w:r>
            <w:r w:rsidR="006C7832" w:rsidRPr="00E56D13">
              <w:rPr>
                <w:rFonts w:cstheme="minorHAnsi"/>
              </w:rPr>
              <w:t xml:space="preserve">A What3Words location or photos are </w:t>
            </w:r>
            <w:r w:rsidR="0047789E" w:rsidRPr="00E56D13">
              <w:rPr>
                <w:rFonts w:cstheme="minorHAnsi"/>
              </w:rPr>
              <w:t>useful</w:t>
            </w:r>
            <w:r w:rsidR="006C7832" w:rsidRPr="00E56D13">
              <w:rPr>
                <w:rFonts w:cstheme="minorHAnsi"/>
              </w:rPr>
              <w:t xml:space="preserve"> for us to determine what the problem is and the exact location</w:t>
            </w:r>
            <w:r w:rsidR="00F64477" w:rsidRPr="00E56D13">
              <w:rPr>
                <w:rFonts w:cstheme="minorHAnsi"/>
              </w:rPr>
              <w:t xml:space="preserve">. </w:t>
            </w:r>
          </w:p>
        </w:tc>
      </w:tr>
    </w:tbl>
    <w:p w14:paraId="17B3E640" w14:textId="77777777" w:rsidR="001C4493" w:rsidRDefault="001C4493" w:rsidP="00EE61B8">
      <w:pPr>
        <w:rPr>
          <w:rFonts w:cstheme="minorHAnsi"/>
          <w:sz w:val="24"/>
          <w:szCs w:val="24"/>
        </w:rPr>
      </w:pPr>
    </w:p>
    <w:p w14:paraId="63472E2F" w14:textId="77777777" w:rsidR="00696BD5" w:rsidRDefault="00696BD5" w:rsidP="00EE61B8">
      <w:pPr>
        <w:rPr>
          <w:rFonts w:cstheme="minorHAnsi"/>
          <w:sz w:val="24"/>
          <w:szCs w:val="24"/>
        </w:rPr>
      </w:pPr>
    </w:p>
    <w:p w14:paraId="4296E09E" w14:textId="1DD3D961" w:rsidR="00DD02C1" w:rsidRPr="00E56D13" w:rsidRDefault="00826C57" w:rsidP="00EE61B8">
      <w:pPr>
        <w:rPr>
          <w:rFonts w:cstheme="minorHAnsi"/>
        </w:rPr>
      </w:pPr>
      <w:r w:rsidRPr="00E56D13">
        <w:rPr>
          <w:rFonts w:cstheme="minorHAnsi"/>
        </w:rPr>
        <w:t>Other responses are more specific to the type of enquiry you’ve reported</w:t>
      </w:r>
      <w:r w:rsidR="0003311A" w:rsidRPr="00E56D13">
        <w:rPr>
          <w:rFonts w:cstheme="minorHAnsi"/>
        </w:rPr>
        <w:t>:</w:t>
      </w:r>
    </w:p>
    <w:p w14:paraId="1295B3EE" w14:textId="77777777" w:rsidR="0003311A" w:rsidRPr="00CF65AD" w:rsidRDefault="0003311A" w:rsidP="00EE61B8">
      <w:pPr>
        <w:rPr>
          <w:rFonts w:cstheme="minorHAnsi"/>
          <w:sz w:val="28"/>
          <w:szCs w:val="28"/>
        </w:rPr>
      </w:pPr>
    </w:p>
    <w:p w14:paraId="55CDAB01" w14:textId="76B9A564" w:rsidR="0003311A" w:rsidRPr="00CF65AD" w:rsidRDefault="0003311A" w:rsidP="00EE61B8">
      <w:pPr>
        <w:rPr>
          <w:rFonts w:cstheme="minorHAnsi"/>
          <w:b/>
          <w:bCs/>
          <w:sz w:val="28"/>
          <w:szCs w:val="28"/>
        </w:rPr>
      </w:pPr>
      <w:r w:rsidRPr="00CF65AD">
        <w:rPr>
          <w:rFonts w:cstheme="minorHAnsi"/>
          <w:b/>
          <w:bCs/>
          <w:sz w:val="28"/>
          <w:szCs w:val="28"/>
        </w:rPr>
        <w:t>Streetlighting</w:t>
      </w:r>
    </w:p>
    <w:tbl>
      <w:tblPr>
        <w:tblStyle w:val="TableGrid"/>
        <w:tblW w:w="0" w:type="auto"/>
        <w:tblLook w:val="04A0" w:firstRow="1" w:lastRow="0" w:firstColumn="1" w:lastColumn="0" w:noHBand="0" w:noVBand="1"/>
      </w:tblPr>
      <w:tblGrid>
        <w:gridCol w:w="4508"/>
        <w:gridCol w:w="4508"/>
      </w:tblGrid>
      <w:tr w:rsidR="0003311A" w14:paraId="7F740EBF" w14:textId="77777777" w:rsidTr="0003311A">
        <w:tc>
          <w:tcPr>
            <w:tcW w:w="4508" w:type="dxa"/>
          </w:tcPr>
          <w:p w14:paraId="7DEDE4B3" w14:textId="02B55E28" w:rsidR="0003311A" w:rsidRPr="00E56D13" w:rsidRDefault="00936C70" w:rsidP="00EE61B8">
            <w:pPr>
              <w:rPr>
                <w:rFonts w:cstheme="minorHAnsi"/>
                <w:b/>
                <w:bCs/>
              </w:rPr>
            </w:pPr>
            <w:r w:rsidRPr="00E56D13">
              <w:rPr>
                <w:rFonts w:cstheme="minorHAnsi"/>
                <w:b/>
                <w:bCs/>
              </w:rPr>
              <w:t>Lamp Out – 7 days</w:t>
            </w:r>
          </w:p>
        </w:tc>
        <w:tc>
          <w:tcPr>
            <w:tcW w:w="4508" w:type="dxa"/>
          </w:tcPr>
          <w:p w14:paraId="2A6BAA61" w14:textId="08C52ECF" w:rsidR="0003311A" w:rsidRPr="00E56D13" w:rsidRDefault="008F69E3" w:rsidP="00EE61B8">
            <w:pPr>
              <w:rPr>
                <w:rFonts w:cstheme="minorHAnsi"/>
              </w:rPr>
            </w:pPr>
            <w:r w:rsidRPr="00E56D13">
              <w:rPr>
                <w:rFonts w:cstheme="minorHAnsi"/>
              </w:rPr>
              <w:t>If there are no other faults such as a power supply issue, the lamp repair should be repaired within 7 days</w:t>
            </w:r>
          </w:p>
        </w:tc>
      </w:tr>
      <w:tr w:rsidR="0003311A" w14:paraId="39103891" w14:textId="77777777" w:rsidTr="0003311A">
        <w:tc>
          <w:tcPr>
            <w:tcW w:w="4508" w:type="dxa"/>
          </w:tcPr>
          <w:p w14:paraId="2266A87B" w14:textId="12CE2B87" w:rsidR="0003311A" w:rsidRPr="00E56D13" w:rsidRDefault="00936C70" w:rsidP="00EE61B8">
            <w:pPr>
              <w:rPr>
                <w:rFonts w:cstheme="minorHAnsi"/>
                <w:b/>
                <w:bCs/>
              </w:rPr>
            </w:pPr>
            <w:r w:rsidRPr="00E56D13">
              <w:rPr>
                <w:rFonts w:cstheme="minorHAnsi"/>
                <w:b/>
                <w:bCs/>
              </w:rPr>
              <w:t>Cabling Fault</w:t>
            </w:r>
          </w:p>
        </w:tc>
        <w:tc>
          <w:tcPr>
            <w:tcW w:w="4508" w:type="dxa"/>
          </w:tcPr>
          <w:p w14:paraId="575A2A29" w14:textId="0CB59F1C" w:rsidR="0003311A" w:rsidRPr="00E56D13" w:rsidRDefault="00EA792C" w:rsidP="00EE61B8">
            <w:pPr>
              <w:rPr>
                <w:rFonts w:cstheme="minorHAnsi"/>
              </w:rPr>
            </w:pPr>
            <w:r w:rsidRPr="00E56D13">
              <w:rPr>
                <w:rFonts w:cstheme="minorHAnsi"/>
              </w:rPr>
              <w:t xml:space="preserve">There is an issue with the power cable supplying the light. This can be a long-term issue to fix as identifying the exact point on the faulty cable could involve digging up the verge. Extensive or complex cabling repairs are very costly so we may not be able to </w:t>
            </w:r>
            <w:proofErr w:type="gramStart"/>
            <w:r w:rsidRPr="00E56D13">
              <w:rPr>
                <w:rFonts w:cstheme="minorHAnsi"/>
              </w:rPr>
              <w:t>carry out</w:t>
            </w:r>
            <w:proofErr w:type="gramEnd"/>
            <w:r w:rsidRPr="00E56D13">
              <w:rPr>
                <w:rFonts w:cstheme="minorHAnsi"/>
              </w:rPr>
              <w:t xml:space="preserve"> all the works required until budget becomes available.</w:t>
            </w:r>
          </w:p>
        </w:tc>
      </w:tr>
      <w:tr w:rsidR="0003311A" w14:paraId="6987392B" w14:textId="77777777" w:rsidTr="0003311A">
        <w:tc>
          <w:tcPr>
            <w:tcW w:w="4508" w:type="dxa"/>
          </w:tcPr>
          <w:p w14:paraId="3E56EC11" w14:textId="2CE8449E" w:rsidR="0003311A" w:rsidRPr="00E56D13" w:rsidRDefault="00936C70" w:rsidP="00EE61B8">
            <w:pPr>
              <w:rPr>
                <w:rFonts w:cstheme="minorHAnsi"/>
                <w:b/>
                <w:bCs/>
              </w:rPr>
            </w:pPr>
            <w:r w:rsidRPr="00E56D13">
              <w:rPr>
                <w:rFonts w:cstheme="minorHAnsi"/>
                <w:b/>
                <w:bCs/>
              </w:rPr>
              <w:t>Power Supply Issue</w:t>
            </w:r>
          </w:p>
        </w:tc>
        <w:tc>
          <w:tcPr>
            <w:tcW w:w="4508" w:type="dxa"/>
          </w:tcPr>
          <w:p w14:paraId="27AB1667" w14:textId="46B9767A" w:rsidR="0003311A" w:rsidRPr="00E56D13" w:rsidRDefault="0016749B" w:rsidP="00EE61B8">
            <w:pPr>
              <w:rPr>
                <w:rFonts w:cstheme="minorHAnsi"/>
              </w:rPr>
            </w:pPr>
            <w:r w:rsidRPr="00E56D13">
              <w:rPr>
                <w:rFonts w:cstheme="minorHAnsi"/>
              </w:rPr>
              <w:t xml:space="preserve">We’ll need to raise this with the National Grid to get the supply issue checked. It may also be a problem with the feeder pillar. </w:t>
            </w:r>
          </w:p>
        </w:tc>
      </w:tr>
      <w:tr w:rsidR="0003311A" w14:paraId="7CD849C4" w14:textId="77777777" w:rsidTr="0003311A">
        <w:tc>
          <w:tcPr>
            <w:tcW w:w="4508" w:type="dxa"/>
          </w:tcPr>
          <w:p w14:paraId="03A918F7" w14:textId="69A24713" w:rsidR="0003311A" w:rsidRPr="00E56D13" w:rsidRDefault="008F69E3" w:rsidP="00EE61B8">
            <w:pPr>
              <w:rPr>
                <w:rFonts w:cstheme="minorHAnsi"/>
                <w:b/>
                <w:bCs/>
              </w:rPr>
            </w:pPr>
            <w:r w:rsidRPr="00E56D13">
              <w:rPr>
                <w:rFonts w:cstheme="minorHAnsi"/>
                <w:b/>
                <w:bCs/>
              </w:rPr>
              <w:t>Replacement lamp post required</w:t>
            </w:r>
          </w:p>
        </w:tc>
        <w:tc>
          <w:tcPr>
            <w:tcW w:w="4508" w:type="dxa"/>
          </w:tcPr>
          <w:p w14:paraId="092F7641" w14:textId="74C50BAB" w:rsidR="0003311A" w:rsidRPr="00E56D13" w:rsidRDefault="00696BD5" w:rsidP="00EE61B8">
            <w:pPr>
              <w:rPr>
                <w:rFonts w:cstheme="minorHAnsi"/>
              </w:rPr>
            </w:pPr>
            <w:r w:rsidRPr="00E56D13">
              <w:rPr>
                <w:rFonts w:cstheme="minorHAnsi"/>
              </w:rPr>
              <w:t xml:space="preserve">We’ll need to replace the column which will require the power supply </w:t>
            </w:r>
            <w:proofErr w:type="gramStart"/>
            <w:r w:rsidRPr="00E56D13">
              <w:rPr>
                <w:rFonts w:cstheme="minorHAnsi"/>
              </w:rPr>
              <w:t>being disconnected</w:t>
            </w:r>
            <w:proofErr w:type="gramEnd"/>
            <w:r w:rsidRPr="00E56D13">
              <w:rPr>
                <w:rFonts w:cstheme="minorHAnsi"/>
              </w:rPr>
              <w:t xml:space="preserve"> and then reconnected once the installation is complete. This can take </w:t>
            </w:r>
            <w:proofErr w:type="gramStart"/>
            <w:r w:rsidRPr="00E56D13">
              <w:rPr>
                <w:rFonts w:cstheme="minorHAnsi"/>
              </w:rPr>
              <w:t>some</w:t>
            </w:r>
            <w:proofErr w:type="gramEnd"/>
            <w:r w:rsidRPr="00E56D13">
              <w:rPr>
                <w:rFonts w:cstheme="minorHAnsi"/>
              </w:rPr>
              <w:t xml:space="preserve"> time. In conservation areas, we’ll also need to order special heritage columns which can delay the works.</w:t>
            </w:r>
          </w:p>
        </w:tc>
      </w:tr>
    </w:tbl>
    <w:p w14:paraId="7BF6FB5B" w14:textId="77777777" w:rsidR="0003311A" w:rsidRDefault="0003311A" w:rsidP="00EE61B8">
      <w:pPr>
        <w:rPr>
          <w:rFonts w:cstheme="minorHAnsi"/>
          <w:sz w:val="24"/>
          <w:szCs w:val="24"/>
        </w:rPr>
      </w:pPr>
    </w:p>
    <w:p w14:paraId="3391B1EB" w14:textId="0A29ADB4" w:rsidR="00D42460" w:rsidRPr="00CF65AD" w:rsidRDefault="00FC13C6" w:rsidP="001C4493">
      <w:pPr>
        <w:rPr>
          <w:rFonts w:cstheme="minorHAnsi"/>
          <w:b/>
          <w:bCs/>
          <w:sz w:val="28"/>
          <w:szCs w:val="28"/>
        </w:rPr>
      </w:pPr>
      <w:r w:rsidRPr="00CF65AD">
        <w:rPr>
          <w:rFonts w:cstheme="minorHAnsi"/>
          <w:b/>
          <w:bCs/>
          <w:sz w:val="28"/>
          <w:szCs w:val="28"/>
        </w:rPr>
        <w:t>Drainage</w:t>
      </w:r>
    </w:p>
    <w:p w14:paraId="316006FD" w14:textId="78C01A87" w:rsidR="00FC13C6" w:rsidRPr="00E56D13" w:rsidRDefault="00FC13C6" w:rsidP="001C4493">
      <w:pPr>
        <w:rPr>
          <w:rFonts w:cstheme="minorHAnsi"/>
        </w:rPr>
      </w:pPr>
      <w:r w:rsidRPr="00E56D13">
        <w:rPr>
          <w:rFonts w:cstheme="minorHAnsi"/>
        </w:rPr>
        <w:t xml:space="preserve">Please note that the Highways team deal with road drains and gullies that affect the public highway. </w:t>
      </w:r>
    </w:p>
    <w:p w14:paraId="6A141C89" w14:textId="1777BD7C" w:rsidR="00FC13C6" w:rsidRPr="00E56D13" w:rsidRDefault="00FC13C6" w:rsidP="001C4493">
      <w:pPr>
        <w:rPr>
          <w:rFonts w:cstheme="minorHAnsi"/>
        </w:rPr>
      </w:pPr>
      <w:r w:rsidRPr="00E56D13">
        <w:rPr>
          <w:rFonts w:cstheme="minorHAnsi"/>
        </w:rPr>
        <w:t>Carrier drains are dealt with by the water utility company and flood prevention related issues should go to the Lead Local Flood Authority team as they have other powers to take enforcement action.</w:t>
      </w:r>
    </w:p>
    <w:p w14:paraId="4EE1D346" w14:textId="586CF41D" w:rsidR="00325448" w:rsidRPr="00E56D13" w:rsidRDefault="00325448" w:rsidP="001C4493">
      <w:pPr>
        <w:rPr>
          <w:rFonts w:cstheme="minorHAnsi"/>
        </w:rPr>
      </w:pPr>
      <w:r w:rsidRPr="00E56D13">
        <w:rPr>
          <w:rFonts w:cstheme="minorHAnsi"/>
        </w:rPr>
        <w:t>A gully covered in leaves or other detritus should be reported to the Street Cleansing team.</w:t>
      </w:r>
    </w:p>
    <w:p w14:paraId="674514BE" w14:textId="77777777" w:rsidR="00325448" w:rsidRDefault="00325448" w:rsidP="001C4493">
      <w:pPr>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1D5133" w14:paraId="6A10176E" w14:textId="77777777">
        <w:tc>
          <w:tcPr>
            <w:tcW w:w="4508" w:type="dxa"/>
            <w:vAlign w:val="center"/>
          </w:tcPr>
          <w:p w14:paraId="78E76FB0" w14:textId="14C418B5" w:rsidR="001D5133" w:rsidRPr="00E56D13" w:rsidRDefault="001D5133" w:rsidP="001D5133">
            <w:pPr>
              <w:rPr>
                <w:rFonts w:cstheme="minorHAnsi"/>
              </w:rPr>
            </w:pPr>
            <w:r w:rsidRPr="00E56D13">
              <w:rPr>
                <w:rFonts w:ascii="Calibri" w:hAnsi="Calibri" w:cs="Calibri"/>
                <w:b/>
                <w:bCs/>
                <w:color w:val="000000"/>
              </w:rPr>
              <w:t>Damaged or missing manhole - MKCC</w:t>
            </w:r>
          </w:p>
        </w:tc>
        <w:tc>
          <w:tcPr>
            <w:tcW w:w="4508" w:type="dxa"/>
          </w:tcPr>
          <w:p w14:paraId="61B4A44D" w14:textId="1C2A2861" w:rsidR="001D5133" w:rsidRPr="00E56D13" w:rsidRDefault="00DE6FFC" w:rsidP="001D5133">
            <w:pPr>
              <w:rPr>
                <w:rFonts w:cstheme="minorHAnsi"/>
              </w:rPr>
            </w:pPr>
            <w:r w:rsidRPr="00E56D13">
              <w:rPr>
                <w:rFonts w:cstheme="minorHAnsi"/>
              </w:rPr>
              <w:t>If the utility cover is ours, we’ll make it safe and get a repair scheduled.</w:t>
            </w:r>
          </w:p>
        </w:tc>
      </w:tr>
      <w:tr w:rsidR="001D5133" w14:paraId="5253C83B" w14:textId="77777777">
        <w:tc>
          <w:tcPr>
            <w:tcW w:w="4508" w:type="dxa"/>
            <w:vAlign w:val="center"/>
          </w:tcPr>
          <w:p w14:paraId="065FC1AA" w14:textId="41F4A5E8" w:rsidR="001D5133" w:rsidRPr="00E56D13" w:rsidRDefault="001D5133" w:rsidP="001D5133">
            <w:pPr>
              <w:rPr>
                <w:rFonts w:cstheme="minorHAnsi"/>
              </w:rPr>
            </w:pPr>
            <w:r w:rsidRPr="00E56D13">
              <w:rPr>
                <w:rFonts w:ascii="Calibri" w:hAnsi="Calibri" w:cs="Calibri"/>
                <w:b/>
                <w:bCs/>
                <w:color w:val="000000"/>
              </w:rPr>
              <w:t>Damaged or missing manhole - not MKCC</w:t>
            </w:r>
          </w:p>
        </w:tc>
        <w:tc>
          <w:tcPr>
            <w:tcW w:w="4508" w:type="dxa"/>
          </w:tcPr>
          <w:p w14:paraId="22953D0C" w14:textId="7F74DB6A" w:rsidR="001D5133" w:rsidRPr="00E56D13" w:rsidRDefault="00D86F3A" w:rsidP="001D5133">
            <w:pPr>
              <w:rPr>
                <w:rFonts w:cstheme="minorHAnsi"/>
              </w:rPr>
            </w:pPr>
            <w:r w:rsidRPr="00E56D13">
              <w:rPr>
                <w:rFonts w:cstheme="minorHAnsi"/>
              </w:rPr>
              <w:t xml:space="preserve">We’ll make it safe if it is dangerous and will let the utility cover (manhole) owner know about the issue. </w:t>
            </w:r>
          </w:p>
        </w:tc>
      </w:tr>
      <w:tr w:rsidR="00325448" w14:paraId="63FFFCBD" w14:textId="77777777" w:rsidTr="00325448">
        <w:tc>
          <w:tcPr>
            <w:tcW w:w="4508" w:type="dxa"/>
          </w:tcPr>
          <w:p w14:paraId="73355539" w14:textId="506BEBBF" w:rsidR="00325448" w:rsidRPr="00E56D13" w:rsidRDefault="004A7289" w:rsidP="001C4493">
            <w:pPr>
              <w:rPr>
                <w:rFonts w:cstheme="minorHAnsi"/>
              </w:rPr>
            </w:pPr>
            <w:r w:rsidRPr="004A7289">
              <w:rPr>
                <w:rFonts w:ascii="Calibri" w:eastAsia="Times New Roman" w:hAnsi="Calibri" w:cs="Calibri"/>
                <w:b/>
                <w:bCs/>
                <w:color w:val="000000"/>
                <w:kern w:val="0"/>
                <w:lang w:eastAsia="en-GB"/>
                <w14:ligatures w14:val="none"/>
              </w:rPr>
              <w:t>Blocked gully - planned visit</w:t>
            </w:r>
          </w:p>
        </w:tc>
        <w:tc>
          <w:tcPr>
            <w:tcW w:w="4508" w:type="dxa"/>
          </w:tcPr>
          <w:p w14:paraId="43B56217" w14:textId="77777777" w:rsidR="00325448" w:rsidRPr="00E56D13" w:rsidRDefault="005C7417" w:rsidP="001C4493">
            <w:pPr>
              <w:rPr>
                <w:rFonts w:cstheme="minorHAnsi"/>
              </w:rPr>
            </w:pPr>
            <w:r w:rsidRPr="00E56D13">
              <w:rPr>
                <w:rFonts w:cstheme="minorHAnsi"/>
              </w:rPr>
              <w:t>We clean road gullies on a routine basis but visit known hotspots more regularly to ensure they are as clean and clear as they can be.</w:t>
            </w:r>
          </w:p>
          <w:p w14:paraId="60136B15" w14:textId="32C0BCB5" w:rsidR="00613093" w:rsidRPr="00E56D13" w:rsidRDefault="00613093" w:rsidP="001C4493">
            <w:pPr>
              <w:rPr>
                <w:rFonts w:cstheme="minorHAnsi"/>
              </w:rPr>
            </w:pPr>
            <w:r w:rsidRPr="00E56D13">
              <w:rPr>
                <w:rFonts w:cstheme="minorHAnsi"/>
              </w:rPr>
              <w:t xml:space="preserve">This gully you’ve reported will </w:t>
            </w:r>
            <w:proofErr w:type="gramStart"/>
            <w:r w:rsidRPr="00E56D13">
              <w:rPr>
                <w:rFonts w:cstheme="minorHAnsi"/>
              </w:rPr>
              <w:t>be picked</w:t>
            </w:r>
            <w:proofErr w:type="gramEnd"/>
            <w:r w:rsidRPr="00E56D13">
              <w:rPr>
                <w:rFonts w:cstheme="minorHAnsi"/>
              </w:rPr>
              <w:t xml:space="preserve"> up in the routine maintenance works. </w:t>
            </w:r>
          </w:p>
        </w:tc>
      </w:tr>
      <w:tr w:rsidR="004A7289" w14:paraId="2CB04B99" w14:textId="77777777" w:rsidTr="00325448">
        <w:tc>
          <w:tcPr>
            <w:tcW w:w="4508" w:type="dxa"/>
          </w:tcPr>
          <w:p w14:paraId="30DD4C97" w14:textId="5284EFD6" w:rsidR="004A7289" w:rsidRPr="00E56D13" w:rsidRDefault="004A7289" w:rsidP="001C4493">
            <w:pPr>
              <w:rPr>
                <w:rFonts w:ascii="Calibri" w:eastAsia="Times New Roman" w:hAnsi="Calibri" w:cs="Calibri"/>
                <w:b/>
                <w:bCs/>
                <w:color w:val="000000"/>
                <w:kern w:val="0"/>
                <w:lang w:eastAsia="en-GB"/>
                <w14:ligatures w14:val="none"/>
              </w:rPr>
            </w:pPr>
            <w:r w:rsidRPr="004A7289">
              <w:rPr>
                <w:rFonts w:ascii="Calibri" w:eastAsia="Times New Roman" w:hAnsi="Calibri" w:cs="Calibri"/>
                <w:b/>
                <w:bCs/>
                <w:color w:val="000000"/>
                <w:kern w:val="0"/>
                <w:lang w:eastAsia="en-GB"/>
                <w14:ligatures w14:val="none"/>
              </w:rPr>
              <w:t>Blocked gully - Environment team</w:t>
            </w:r>
          </w:p>
        </w:tc>
        <w:tc>
          <w:tcPr>
            <w:tcW w:w="4508" w:type="dxa"/>
          </w:tcPr>
          <w:p w14:paraId="34D00DDB" w14:textId="7E6325A3" w:rsidR="004A7289" w:rsidRPr="00E56D13" w:rsidRDefault="00764C19" w:rsidP="001C4493">
            <w:pPr>
              <w:rPr>
                <w:rFonts w:cstheme="minorHAnsi"/>
              </w:rPr>
            </w:pPr>
            <w:r w:rsidRPr="00E56D13">
              <w:rPr>
                <w:rFonts w:cstheme="minorHAnsi"/>
              </w:rPr>
              <w:t xml:space="preserve">The issue is above the gully with either vegetation or detritus that needs to be swept by the Street Cleansing team or removed by the Landscape team contractor. If this </w:t>
            </w:r>
            <w:proofErr w:type="gramStart"/>
            <w:r w:rsidRPr="00E56D13">
              <w:rPr>
                <w:rFonts w:cstheme="minorHAnsi"/>
              </w:rPr>
              <w:t>is done</w:t>
            </w:r>
            <w:proofErr w:type="gramEnd"/>
            <w:r w:rsidRPr="00E56D13">
              <w:rPr>
                <w:rFonts w:cstheme="minorHAnsi"/>
              </w:rPr>
              <w:t xml:space="preserve"> and the gully remains blocked, we’ll do a further inspection to see if there is a blockage inside the gully.</w:t>
            </w:r>
          </w:p>
        </w:tc>
      </w:tr>
      <w:tr w:rsidR="004A7289" w14:paraId="3C509B7A" w14:textId="77777777" w:rsidTr="00325448">
        <w:tc>
          <w:tcPr>
            <w:tcW w:w="4508" w:type="dxa"/>
          </w:tcPr>
          <w:p w14:paraId="6858F185" w14:textId="7B696EE8" w:rsidR="004A7289" w:rsidRPr="00E56D13" w:rsidRDefault="004A7289" w:rsidP="001C4493">
            <w:pPr>
              <w:rPr>
                <w:rFonts w:ascii="Calibri" w:eastAsia="Times New Roman" w:hAnsi="Calibri" w:cs="Calibri"/>
                <w:b/>
                <w:bCs/>
                <w:color w:val="000000"/>
                <w:kern w:val="0"/>
                <w:lang w:eastAsia="en-GB"/>
                <w14:ligatures w14:val="none"/>
              </w:rPr>
            </w:pPr>
            <w:r w:rsidRPr="004A7289">
              <w:rPr>
                <w:rFonts w:ascii="Calibri" w:eastAsia="Times New Roman" w:hAnsi="Calibri" w:cs="Calibri"/>
                <w:b/>
                <w:bCs/>
                <w:color w:val="000000"/>
                <w:kern w:val="0"/>
                <w:lang w:eastAsia="en-GB"/>
                <w14:ligatures w14:val="none"/>
              </w:rPr>
              <w:t>Localised Flooding</w:t>
            </w:r>
          </w:p>
        </w:tc>
        <w:tc>
          <w:tcPr>
            <w:tcW w:w="4508" w:type="dxa"/>
          </w:tcPr>
          <w:p w14:paraId="373661BF" w14:textId="10F8E0A0" w:rsidR="004A7289" w:rsidRPr="00E56D13" w:rsidRDefault="00CE77A3" w:rsidP="001C4493">
            <w:pPr>
              <w:rPr>
                <w:rFonts w:cstheme="minorHAnsi"/>
              </w:rPr>
            </w:pPr>
            <w:r w:rsidRPr="00E56D13">
              <w:rPr>
                <w:rFonts w:cstheme="minorHAnsi"/>
              </w:rPr>
              <w:t xml:space="preserve">There are </w:t>
            </w:r>
            <w:proofErr w:type="gramStart"/>
            <w:r w:rsidR="00262DCC" w:rsidRPr="00E56D13">
              <w:rPr>
                <w:rFonts w:cstheme="minorHAnsi"/>
              </w:rPr>
              <w:t>several</w:t>
            </w:r>
            <w:proofErr w:type="gramEnd"/>
            <w:r w:rsidR="00262DCC" w:rsidRPr="00E56D13">
              <w:rPr>
                <w:rFonts w:cstheme="minorHAnsi"/>
              </w:rPr>
              <w:t xml:space="preserve"> reasons</w:t>
            </w:r>
            <w:r w:rsidRPr="00E56D13">
              <w:rPr>
                <w:rFonts w:cstheme="minorHAnsi"/>
              </w:rPr>
              <w:t xml:space="preserve"> for localised </w:t>
            </w:r>
            <w:r w:rsidR="007637C0" w:rsidRPr="00E56D13">
              <w:rPr>
                <w:rFonts w:cstheme="minorHAnsi"/>
              </w:rPr>
              <w:t>flooding,</w:t>
            </w:r>
            <w:r w:rsidRPr="00E56D13">
              <w:rPr>
                <w:rFonts w:cstheme="minorHAnsi"/>
              </w:rPr>
              <w:t xml:space="preserve"> </w:t>
            </w:r>
            <w:r w:rsidR="007637C0" w:rsidRPr="00E56D13">
              <w:rPr>
                <w:rFonts w:cstheme="minorHAnsi"/>
              </w:rPr>
              <w:t xml:space="preserve">and these are all dealt with in </w:t>
            </w:r>
            <w:r w:rsidR="00262DCC" w:rsidRPr="00E56D13">
              <w:rPr>
                <w:rFonts w:cstheme="minorHAnsi"/>
              </w:rPr>
              <w:t>separate ways</w:t>
            </w:r>
            <w:r w:rsidR="007637C0" w:rsidRPr="00E56D13">
              <w:rPr>
                <w:rFonts w:cstheme="minorHAnsi"/>
              </w:rPr>
              <w:t xml:space="preserve">. </w:t>
            </w:r>
            <w:r w:rsidR="00262DCC" w:rsidRPr="00E56D13">
              <w:rPr>
                <w:rFonts w:cstheme="minorHAnsi"/>
              </w:rPr>
              <w:t>We will</w:t>
            </w:r>
            <w:r w:rsidR="007637C0" w:rsidRPr="00E56D13">
              <w:rPr>
                <w:rFonts w:cstheme="minorHAnsi"/>
              </w:rPr>
              <w:t xml:space="preserve"> look at the cause of the flooding which may be a blocked gully in which case we’ll take action to clear it. </w:t>
            </w:r>
            <w:r w:rsidR="007C0A98" w:rsidRPr="00E56D13">
              <w:rPr>
                <w:rFonts w:cstheme="minorHAnsi"/>
              </w:rPr>
              <w:t xml:space="preserve">If the issue is the carrier drain that the gully feeds into, </w:t>
            </w:r>
            <w:r w:rsidR="00262DCC" w:rsidRPr="00E56D13">
              <w:rPr>
                <w:rFonts w:cstheme="minorHAnsi"/>
              </w:rPr>
              <w:t>we will</w:t>
            </w:r>
            <w:r w:rsidR="007C0A98" w:rsidRPr="00E56D13">
              <w:rPr>
                <w:rFonts w:cstheme="minorHAnsi"/>
              </w:rPr>
              <w:t xml:space="preserve"> let the water utility company know. </w:t>
            </w:r>
            <w:r w:rsidR="007637C0" w:rsidRPr="00E56D13">
              <w:rPr>
                <w:rFonts w:cstheme="minorHAnsi"/>
              </w:rPr>
              <w:t>If the issue is excess water from nearby land, the LLFA will be able to investigate.</w:t>
            </w:r>
          </w:p>
        </w:tc>
      </w:tr>
    </w:tbl>
    <w:p w14:paraId="695BFBF7" w14:textId="67BD4FF1" w:rsidR="008941BA" w:rsidRDefault="008941BA" w:rsidP="006F3249">
      <w:pPr>
        <w:rPr>
          <w:b/>
          <w:bCs/>
          <w:color w:val="000000" w:themeColor="text1"/>
          <w:sz w:val="28"/>
          <w:szCs w:val="28"/>
        </w:rPr>
      </w:pPr>
    </w:p>
    <w:p w14:paraId="2CD01EC5" w14:textId="6B376D6B" w:rsidR="008E2E8F" w:rsidRDefault="00214E0E" w:rsidP="006F3249">
      <w:pPr>
        <w:rPr>
          <w:b/>
          <w:bCs/>
          <w:color w:val="000000" w:themeColor="text1"/>
          <w:sz w:val="28"/>
          <w:szCs w:val="28"/>
        </w:rPr>
      </w:pPr>
      <w:r>
        <w:rPr>
          <w:b/>
          <w:bCs/>
          <w:color w:val="000000" w:themeColor="text1"/>
          <w:sz w:val="28"/>
          <w:szCs w:val="28"/>
        </w:rPr>
        <w:t>More information</w:t>
      </w:r>
    </w:p>
    <w:p w14:paraId="306881BB" w14:textId="10942A9F" w:rsidR="00214E0E" w:rsidRPr="00E56D13" w:rsidRDefault="00214E0E" w:rsidP="006F3249">
      <w:pPr>
        <w:rPr>
          <w:color w:val="000000" w:themeColor="text1"/>
        </w:rPr>
      </w:pPr>
      <w:r w:rsidRPr="00E56D13">
        <w:rPr>
          <w:color w:val="000000" w:themeColor="text1"/>
        </w:rPr>
        <w:t xml:space="preserve">There’s </w:t>
      </w:r>
      <w:proofErr w:type="gramStart"/>
      <w:r w:rsidRPr="00E56D13">
        <w:rPr>
          <w:color w:val="000000" w:themeColor="text1"/>
        </w:rPr>
        <w:t>lots of</w:t>
      </w:r>
      <w:proofErr w:type="gramEnd"/>
      <w:r w:rsidRPr="00E56D13">
        <w:rPr>
          <w:color w:val="000000" w:themeColor="text1"/>
        </w:rPr>
        <w:t xml:space="preserve"> information and helpful guides on the </w:t>
      </w:r>
      <w:hyperlink r:id="rId11" w:history="1">
        <w:r w:rsidRPr="00E56D13">
          <w:rPr>
            <w:rStyle w:val="Hyperlink"/>
          </w:rPr>
          <w:t>Highways website</w:t>
        </w:r>
      </w:hyperlink>
      <w:r w:rsidRPr="00E56D13">
        <w:rPr>
          <w:color w:val="000000" w:themeColor="text1"/>
        </w:rPr>
        <w:t xml:space="preserve"> including:</w:t>
      </w:r>
    </w:p>
    <w:tbl>
      <w:tblPr>
        <w:tblStyle w:val="TableGrid"/>
        <w:tblW w:w="0" w:type="auto"/>
        <w:tblLook w:val="04A0" w:firstRow="1" w:lastRow="0" w:firstColumn="1" w:lastColumn="0" w:noHBand="0" w:noVBand="1"/>
      </w:tblPr>
      <w:tblGrid>
        <w:gridCol w:w="3005"/>
        <w:gridCol w:w="3005"/>
        <w:gridCol w:w="3006"/>
      </w:tblGrid>
      <w:tr w:rsidR="00E00D42" w14:paraId="3EAEF142" w14:textId="77777777" w:rsidTr="00E00D42">
        <w:tc>
          <w:tcPr>
            <w:tcW w:w="3005" w:type="dxa"/>
          </w:tcPr>
          <w:p w14:paraId="09BB6435" w14:textId="435F42BB" w:rsidR="00E00D42" w:rsidRPr="00E4523F" w:rsidRDefault="002F5FB9" w:rsidP="006F3249">
            <w:pPr>
              <w:rPr>
                <w:b/>
                <w:bCs/>
                <w:color w:val="000000" w:themeColor="text1"/>
                <w:sz w:val="24"/>
                <w:szCs w:val="24"/>
              </w:rPr>
            </w:pPr>
            <w:hyperlink r:id="rId12" w:history="1">
              <w:r w:rsidR="00E00D42" w:rsidRPr="00C532D1">
                <w:rPr>
                  <w:rStyle w:val="Hyperlink"/>
                  <w:b/>
                  <w:bCs/>
                  <w:sz w:val="24"/>
                  <w:szCs w:val="24"/>
                </w:rPr>
                <w:t>Parking Enforcement</w:t>
              </w:r>
            </w:hyperlink>
          </w:p>
        </w:tc>
        <w:tc>
          <w:tcPr>
            <w:tcW w:w="3005" w:type="dxa"/>
          </w:tcPr>
          <w:p w14:paraId="74FFF5A8" w14:textId="663BB0DD" w:rsidR="00E00D42" w:rsidRPr="00E4523F" w:rsidRDefault="002F5FB9" w:rsidP="006F3249">
            <w:pPr>
              <w:rPr>
                <w:b/>
                <w:bCs/>
                <w:color w:val="000000" w:themeColor="text1"/>
                <w:sz w:val="24"/>
                <w:szCs w:val="24"/>
              </w:rPr>
            </w:pPr>
            <w:hyperlink r:id="rId13" w:history="1">
              <w:r w:rsidR="00E00D42" w:rsidRPr="000437F3">
                <w:rPr>
                  <w:rStyle w:val="Hyperlink"/>
                  <w:b/>
                  <w:bCs/>
                  <w:sz w:val="24"/>
                  <w:szCs w:val="24"/>
                </w:rPr>
                <w:t>Residential Disabled Bays</w:t>
              </w:r>
            </w:hyperlink>
          </w:p>
        </w:tc>
        <w:tc>
          <w:tcPr>
            <w:tcW w:w="3006" w:type="dxa"/>
          </w:tcPr>
          <w:p w14:paraId="1A8014E9" w14:textId="367E5E4F" w:rsidR="00E00D42" w:rsidRPr="00E4523F" w:rsidRDefault="002F5FB9" w:rsidP="006F3249">
            <w:pPr>
              <w:rPr>
                <w:b/>
                <w:bCs/>
                <w:color w:val="000000" w:themeColor="text1"/>
                <w:sz w:val="24"/>
                <w:szCs w:val="24"/>
              </w:rPr>
            </w:pPr>
            <w:hyperlink r:id="rId14" w:history="1">
              <w:r w:rsidR="00826B37" w:rsidRPr="000437F3">
                <w:rPr>
                  <w:rStyle w:val="Hyperlink"/>
                  <w:b/>
                  <w:bCs/>
                  <w:sz w:val="24"/>
                  <w:szCs w:val="24"/>
                </w:rPr>
                <w:t>Access Protection Markings</w:t>
              </w:r>
            </w:hyperlink>
          </w:p>
        </w:tc>
      </w:tr>
      <w:tr w:rsidR="00E00D42" w14:paraId="205F53B2" w14:textId="77777777" w:rsidTr="00E00D42">
        <w:tc>
          <w:tcPr>
            <w:tcW w:w="3005" w:type="dxa"/>
          </w:tcPr>
          <w:p w14:paraId="586A36CF" w14:textId="2FDDD85E" w:rsidR="00E00D42" w:rsidRPr="00E4523F" w:rsidRDefault="002F5FB9" w:rsidP="006F3249">
            <w:pPr>
              <w:rPr>
                <w:b/>
                <w:bCs/>
                <w:color w:val="000000" w:themeColor="text1"/>
                <w:sz w:val="24"/>
                <w:szCs w:val="24"/>
              </w:rPr>
            </w:pPr>
            <w:hyperlink r:id="rId15" w:history="1">
              <w:r w:rsidR="00EE06DC" w:rsidRPr="00EE06DC">
                <w:rPr>
                  <w:rStyle w:val="Hyperlink"/>
                  <w:b/>
                  <w:bCs/>
                  <w:sz w:val="24"/>
                  <w:szCs w:val="24"/>
                </w:rPr>
                <w:t>Flooding</w:t>
              </w:r>
            </w:hyperlink>
          </w:p>
        </w:tc>
        <w:tc>
          <w:tcPr>
            <w:tcW w:w="3005" w:type="dxa"/>
          </w:tcPr>
          <w:p w14:paraId="7DC58820" w14:textId="54976506" w:rsidR="00E00D42" w:rsidRPr="00E4523F" w:rsidRDefault="002F5FB9" w:rsidP="006F3249">
            <w:pPr>
              <w:rPr>
                <w:b/>
                <w:bCs/>
                <w:color w:val="000000" w:themeColor="text1"/>
                <w:sz w:val="24"/>
                <w:szCs w:val="24"/>
              </w:rPr>
            </w:pPr>
            <w:hyperlink r:id="rId16" w:history="1">
              <w:r w:rsidR="00826B37" w:rsidRPr="00EE01F1">
                <w:rPr>
                  <w:rStyle w:val="Hyperlink"/>
                  <w:b/>
                  <w:bCs/>
                  <w:sz w:val="24"/>
                  <w:szCs w:val="24"/>
                </w:rPr>
                <w:t>Apply for Double Yellow Lines</w:t>
              </w:r>
            </w:hyperlink>
          </w:p>
        </w:tc>
        <w:tc>
          <w:tcPr>
            <w:tcW w:w="3006" w:type="dxa"/>
          </w:tcPr>
          <w:p w14:paraId="1E04272B" w14:textId="3B3D5FE3" w:rsidR="00E00D42" w:rsidRPr="00E4523F" w:rsidRDefault="002F5FB9" w:rsidP="006F3249">
            <w:pPr>
              <w:rPr>
                <w:b/>
                <w:bCs/>
                <w:color w:val="000000" w:themeColor="text1"/>
                <w:sz w:val="24"/>
                <w:szCs w:val="24"/>
              </w:rPr>
            </w:pPr>
            <w:hyperlink r:id="rId17" w:history="1">
              <w:r w:rsidR="00826B37" w:rsidRPr="000437F3">
                <w:rPr>
                  <w:rStyle w:val="Hyperlink"/>
                  <w:b/>
                  <w:bCs/>
                  <w:sz w:val="24"/>
                  <w:szCs w:val="24"/>
                </w:rPr>
                <w:t>Request 20mph speed limits and zones</w:t>
              </w:r>
            </w:hyperlink>
          </w:p>
        </w:tc>
      </w:tr>
      <w:tr w:rsidR="00E00D42" w14:paraId="0D2723D3" w14:textId="77777777" w:rsidTr="00E00D42">
        <w:tc>
          <w:tcPr>
            <w:tcW w:w="3005" w:type="dxa"/>
          </w:tcPr>
          <w:p w14:paraId="041A9A8D" w14:textId="2CF9C18F" w:rsidR="00E00D42" w:rsidRPr="00E4523F" w:rsidRDefault="002F5FB9" w:rsidP="006F3249">
            <w:pPr>
              <w:rPr>
                <w:b/>
                <w:bCs/>
                <w:color w:val="000000" w:themeColor="text1"/>
                <w:sz w:val="24"/>
                <w:szCs w:val="24"/>
              </w:rPr>
            </w:pPr>
            <w:hyperlink r:id="rId18" w:history="1">
              <w:r w:rsidR="00400961" w:rsidRPr="00400961">
                <w:rPr>
                  <w:rStyle w:val="Hyperlink"/>
                  <w:b/>
                  <w:bCs/>
                  <w:sz w:val="24"/>
                  <w:szCs w:val="24"/>
                </w:rPr>
                <w:t>Potholes</w:t>
              </w:r>
            </w:hyperlink>
          </w:p>
        </w:tc>
        <w:tc>
          <w:tcPr>
            <w:tcW w:w="3005" w:type="dxa"/>
          </w:tcPr>
          <w:p w14:paraId="0BA7C042" w14:textId="6B393196" w:rsidR="00E00D42" w:rsidRPr="00E4523F" w:rsidRDefault="002F5FB9" w:rsidP="006F3249">
            <w:pPr>
              <w:rPr>
                <w:b/>
                <w:bCs/>
                <w:color w:val="000000" w:themeColor="text1"/>
                <w:sz w:val="24"/>
                <w:szCs w:val="24"/>
              </w:rPr>
            </w:pPr>
            <w:hyperlink r:id="rId19" w:history="1">
              <w:r w:rsidR="00114D5A" w:rsidRPr="00A04F73">
                <w:rPr>
                  <w:rStyle w:val="Hyperlink"/>
                  <w:b/>
                  <w:bCs/>
                  <w:sz w:val="24"/>
                  <w:szCs w:val="24"/>
                </w:rPr>
                <w:t>Bridges and Structures</w:t>
              </w:r>
            </w:hyperlink>
          </w:p>
        </w:tc>
        <w:tc>
          <w:tcPr>
            <w:tcW w:w="3006" w:type="dxa"/>
          </w:tcPr>
          <w:p w14:paraId="3D875DD2" w14:textId="097BCACB" w:rsidR="00E00D42" w:rsidRPr="00E4523F" w:rsidRDefault="002F5FB9" w:rsidP="006F3249">
            <w:pPr>
              <w:rPr>
                <w:b/>
                <w:bCs/>
                <w:color w:val="000000" w:themeColor="text1"/>
                <w:sz w:val="24"/>
                <w:szCs w:val="24"/>
              </w:rPr>
            </w:pPr>
            <w:hyperlink r:id="rId20" w:history="1">
              <w:r w:rsidR="00114D5A" w:rsidRPr="00A04F73">
                <w:rPr>
                  <w:rStyle w:val="Hyperlink"/>
                  <w:b/>
                  <w:bCs/>
                  <w:sz w:val="24"/>
                  <w:szCs w:val="24"/>
                </w:rPr>
                <w:t>Signs</w:t>
              </w:r>
              <w:r w:rsidR="00E4523F" w:rsidRPr="00A04F73">
                <w:rPr>
                  <w:rStyle w:val="Hyperlink"/>
                  <w:b/>
                  <w:bCs/>
                  <w:sz w:val="24"/>
                  <w:szCs w:val="24"/>
                </w:rPr>
                <w:t xml:space="preserve"> &amp;</w:t>
              </w:r>
              <w:r w:rsidR="00A04F73" w:rsidRPr="00A04F73">
                <w:rPr>
                  <w:rStyle w:val="Hyperlink"/>
                  <w:b/>
                  <w:bCs/>
                  <w:sz w:val="24"/>
                  <w:szCs w:val="24"/>
                </w:rPr>
                <w:t xml:space="preserve"> </w:t>
              </w:r>
              <w:r w:rsidR="00E4523F" w:rsidRPr="00A04F73">
                <w:rPr>
                  <w:rStyle w:val="Hyperlink"/>
                  <w:b/>
                  <w:bCs/>
                  <w:sz w:val="24"/>
                  <w:szCs w:val="24"/>
                </w:rPr>
                <w:t>Street Name Plates</w:t>
              </w:r>
            </w:hyperlink>
          </w:p>
        </w:tc>
      </w:tr>
      <w:tr w:rsidR="00E00D42" w14:paraId="26AD5272" w14:textId="77777777" w:rsidTr="00E00D42">
        <w:tc>
          <w:tcPr>
            <w:tcW w:w="3005" w:type="dxa"/>
          </w:tcPr>
          <w:p w14:paraId="319603A9" w14:textId="796511E7" w:rsidR="00E00D42" w:rsidRPr="003048DC" w:rsidRDefault="002F5FB9" w:rsidP="006F3249">
            <w:pPr>
              <w:rPr>
                <w:b/>
                <w:bCs/>
                <w:color w:val="000000" w:themeColor="text1"/>
                <w:sz w:val="24"/>
                <w:szCs w:val="24"/>
              </w:rPr>
            </w:pPr>
            <w:hyperlink r:id="rId21" w:history="1">
              <w:r w:rsidR="00E00D42" w:rsidRPr="006C681C">
                <w:rPr>
                  <w:rStyle w:val="Hyperlink"/>
                  <w:b/>
                  <w:bCs/>
                  <w:sz w:val="24"/>
                  <w:szCs w:val="24"/>
                </w:rPr>
                <w:t>Road Surface Treatments</w:t>
              </w:r>
            </w:hyperlink>
          </w:p>
        </w:tc>
        <w:tc>
          <w:tcPr>
            <w:tcW w:w="3005" w:type="dxa"/>
          </w:tcPr>
          <w:p w14:paraId="63173219" w14:textId="1E4DA565" w:rsidR="00E00D42" w:rsidRPr="003048DC" w:rsidRDefault="002F5FB9" w:rsidP="006F3249">
            <w:pPr>
              <w:rPr>
                <w:b/>
                <w:bCs/>
                <w:color w:val="000000" w:themeColor="text1"/>
                <w:sz w:val="24"/>
                <w:szCs w:val="24"/>
              </w:rPr>
            </w:pPr>
            <w:hyperlink r:id="rId22" w:history="1">
              <w:r w:rsidR="003048DC" w:rsidRPr="00B141DD">
                <w:rPr>
                  <w:rStyle w:val="Hyperlink"/>
                  <w:b/>
                  <w:bCs/>
                  <w:sz w:val="24"/>
                  <w:szCs w:val="24"/>
                </w:rPr>
                <w:t>Speeding Issues</w:t>
              </w:r>
            </w:hyperlink>
          </w:p>
        </w:tc>
        <w:tc>
          <w:tcPr>
            <w:tcW w:w="3006" w:type="dxa"/>
          </w:tcPr>
          <w:p w14:paraId="0BE9E2C5" w14:textId="28038FA1" w:rsidR="00E00D42" w:rsidRPr="00E4523F" w:rsidRDefault="002F5FB9" w:rsidP="006F3249">
            <w:pPr>
              <w:rPr>
                <w:b/>
                <w:bCs/>
                <w:color w:val="000000" w:themeColor="text1"/>
                <w:sz w:val="24"/>
                <w:szCs w:val="24"/>
              </w:rPr>
            </w:pPr>
            <w:hyperlink r:id="rId23" w:history="1">
              <w:r w:rsidR="008D501F" w:rsidRPr="008F2C60">
                <w:rPr>
                  <w:rStyle w:val="Hyperlink"/>
                  <w:b/>
                  <w:bCs/>
                  <w:sz w:val="24"/>
                  <w:szCs w:val="24"/>
                </w:rPr>
                <w:t>Major Highways Projects</w:t>
              </w:r>
            </w:hyperlink>
          </w:p>
        </w:tc>
      </w:tr>
      <w:tr w:rsidR="00E00D42" w14:paraId="2A17CCBA" w14:textId="77777777" w:rsidTr="00E00D42">
        <w:tc>
          <w:tcPr>
            <w:tcW w:w="3005" w:type="dxa"/>
          </w:tcPr>
          <w:p w14:paraId="62409FB3" w14:textId="5C2CF3F8" w:rsidR="00E00D42" w:rsidRPr="003048DC" w:rsidRDefault="002F5FB9" w:rsidP="006F3249">
            <w:pPr>
              <w:rPr>
                <w:b/>
                <w:bCs/>
                <w:color w:val="000000" w:themeColor="text1"/>
                <w:sz w:val="24"/>
                <w:szCs w:val="24"/>
              </w:rPr>
            </w:pPr>
            <w:hyperlink r:id="rId24" w:history="1">
              <w:r w:rsidR="00E00D42" w:rsidRPr="009377FF">
                <w:rPr>
                  <w:rStyle w:val="Hyperlink"/>
                  <w:b/>
                  <w:bCs/>
                  <w:sz w:val="24"/>
                  <w:szCs w:val="24"/>
                </w:rPr>
                <w:t>Dropped Kerbs and Vehicle Crossings</w:t>
              </w:r>
            </w:hyperlink>
          </w:p>
        </w:tc>
        <w:tc>
          <w:tcPr>
            <w:tcW w:w="3005" w:type="dxa"/>
          </w:tcPr>
          <w:p w14:paraId="643B9062" w14:textId="05B462BC" w:rsidR="00E00D42" w:rsidRPr="003048DC" w:rsidRDefault="002F5FB9" w:rsidP="006F3249">
            <w:pPr>
              <w:rPr>
                <w:b/>
                <w:bCs/>
                <w:color w:val="000000" w:themeColor="text1"/>
                <w:sz w:val="24"/>
                <w:szCs w:val="24"/>
              </w:rPr>
            </w:pPr>
            <w:hyperlink r:id="rId25" w:history="1">
              <w:r w:rsidR="003048DC" w:rsidRPr="00B141DD">
                <w:rPr>
                  <w:rStyle w:val="Hyperlink"/>
                  <w:b/>
                  <w:bCs/>
                  <w:sz w:val="24"/>
                  <w:szCs w:val="24"/>
                </w:rPr>
                <w:t>Road Safety for Schools</w:t>
              </w:r>
            </w:hyperlink>
          </w:p>
        </w:tc>
        <w:tc>
          <w:tcPr>
            <w:tcW w:w="3006" w:type="dxa"/>
          </w:tcPr>
          <w:p w14:paraId="5C1EF131" w14:textId="4A90713A" w:rsidR="00E00D42" w:rsidRPr="001002E5" w:rsidRDefault="002F5FB9" w:rsidP="006F3249">
            <w:pPr>
              <w:rPr>
                <w:b/>
                <w:bCs/>
                <w:color w:val="000000" w:themeColor="text1"/>
                <w:sz w:val="24"/>
                <w:szCs w:val="24"/>
              </w:rPr>
            </w:pPr>
            <w:hyperlink r:id="rId26" w:history="1">
              <w:r w:rsidR="003754B6" w:rsidRPr="000200EA">
                <w:rPr>
                  <w:rStyle w:val="Hyperlink"/>
                  <w:b/>
                  <w:bCs/>
                  <w:sz w:val="24"/>
                  <w:szCs w:val="24"/>
                </w:rPr>
                <w:t>Streetworks (permits and licences)</w:t>
              </w:r>
            </w:hyperlink>
          </w:p>
        </w:tc>
      </w:tr>
      <w:tr w:rsidR="00E00D42" w14:paraId="700BF7D4" w14:textId="77777777" w:rsidTr="00E00D42">
        <w:tc>
          <w:tcPr>
            <w:tcW w:w="3005" w:type="dxa"/>
          </w:tcPr>
          <w:p w14:paraId="6E15D2EF" w14:textId="095C6B35" w:rsidR="00E00D42" w:rsidRPr="003048DC" w:rsidRDefault="002F5FB9" w:rsidP="006F3249">
            <w:pPr>
              <w:rPr>
                <w:b/>
                <w:bCs/>
                <w:color w:val="000000" w:themeColor="text1"/>
                <w:sz w:val="24"/>
                <w:szCs w:val="24"/>
              </w:rPr>
            </w:pPr>
            <w:hyperlink r:id="rId27" w:history="1">
              <w:r w:rsidR="001A2C72" w:rsidRPr="002F324F">
                <w:rPr>
                  <w:rStyle w:val="Hyperlink"/>
                  <w:b/>
                  <w:bCs/>
                  <w:sz w:val="24"/>
                  <w:szCs w:val="24"/>
                </w:rPr>
                <w:t>Gritting and Grit Bins</w:t>
              </w:r>
            </w:hyperlink>
          </w:p>
        </w:tc>
        <w:tc>
          <w:tcPr>
            <w:tcW w:w="3005" w:type="dxa"/>
          </w:tcPr>
          <w:p w14:paraId="564A1315" w14:textId="243A114B" w:rsidR="00E00D42" w:rsidRPr="003048DC" w:rsidRDefault="002F5FB9" w:rsidP="006F3249">
            <w:pPr>
              <w:rPr>
                <w:b/>
                <w:bCs/>
                <w:color w:val="000000" w:themeColor="text1"/>
                <w:sz w:val="24"/>
                <w:szCs w:val="24"/>
              </w:rPr>
            </w:pPr>
            <w:hyperlink r:id="rId28" w:history="1">
              <w:r w:rsidR="000D6677" w:rsidRPr="000D6677">
                <w:rPr>
                  <w:rStyle w:val="Hyperlink"/>
                  <w:b/>
                  <w:bCs/>
                  <w:sz w:val="24"/>
                  <w:szCs w:val="24"/>
                </w:rPr>
                <w:t>New Roads and Adoptions</w:t>
              </w:r>
            </w:hyperlink>
          </w:p>
        </w:tc>
        <w:tc>
          <w:tcPr>
            <w:tcW w:w="3006" w:type="dxa"/>
          </w:tcPr>
          <w:p w14:paraId="72CAFAFF" w14:textId="5385CD5A" w:rsidR="00E00D42" w:rsidRPr="001002E5" w:rsidRDefault="002F5FB9" w:rsidP="006F3249">
            <w:pPr>
              <w:rPr>
                <w:b/>
                <w:bCs/>
                <w:color w:val="000000" w:themeColor="text1"/>
                <w:sz w:val="24"/>
                <w:szCs w:val="24"/>
              </w:rPr>
            </w:pPr>
            <w:hyperlink r:id="rId29" w:history="1">
              <w:r w:rsidR="001002E5" w:rsidRPr="008F2C60">
                <w:rPr>
                  <w:rStyle w:val="Hyperlink"/>
                  <w:b/>
                  <w:bCs/>
                  <w:sz w:val="24"/>
                  <w:szCs w:val="24"/>
                </w:rPr>
                <w:t>Traffic Signals</w:t>
              </w:r>
              <w:r w:rsidR="003754B6" w:rsidRPr="008F2C60">
                <w:rPr>
                  <w:rStyle w:val="Hyperlink"/>
                  <w:b/>
                  <w:bCs/>
                  <w:sz w:val="24"/>
                  <w:szCs w:val="24"/>
                </w:rPr>
                <w:t xml:space="preserve"> and Streetlights</w:t>
              </w:r>
            </w:hyperlink>
          </w:p>
        </w:tc>
      </w:tr>
    </w:tbl>
    <w:p w14:paraId="027CB756" w14:textId="77777777" w:rsidR="00214E0E" w:rsidRPr="008941BA" w:rsidRDefault="00214E0E" w:rsidP="006F3249">
      <w:pPr>
        <w:rPr>
          <w:b/>
          <w:bCs/>
          <w:color w:val="000000" w:themeColor="text1"/>
          <w:sz w:val="28"/>
          <w:szCs w:val="28"/>
        </w:rPr>
      </w:pPr>
    </w:p>
    <w:sectPr w:rsidR="00214E0E" w:rsidRPr="008941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B16EC"/>
    <w:multiLevelType w:val="hybridMultilevel"/>
    <w:tmpl w:val="88AE0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826675"/>
    <w:multiLevelType w:val="hybridMultilevel"/>
    <w:tmpl w:val="9490D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EC1249"/>
    <w:multiLevelType w:val="hybridMultilevel"/>
    <w:tmpl w:val="7BA8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872634">
    <w:abstractNumId w:val="1"/>
  </w:num>
  <w:num w:numId="2" w16cid:durableId="817261017">
    <w:abstractNumId w:val="2"/>
  </w:num>
  <w:num w:numId="3" w16cid:durableId="672488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A0"/>
    <w:rsid w:val="00014A54"/>
    <w:rsid w:val="000200EA"/>
    <w:rsid w:val="0003311A"/>
    <w:rsid w:val="000437F3"/>
    <w:rsid w:val="00057A85"/>
    <w:rsid w:val="000600F4"/>
    <w:rsid w:val="00071268"/>
    <w:rsid w:val="000D6677"/>
    <w:rsid w:val="001002E5"/>
    <w:rsid w:val="00114D5A"/>
    <w:rsid w:val="001153C0"/>
    <w:rsid w:val="0011573B"/>
    <w:rsid w:val="00132CD1"/>
    <w:rsid w:val="0016749B"/>
    <w:rsid w:val="001A2C72"/>
    <w:rsid w:val="001A6199"/>
    <w:rsid w:val="001C4493"/>
    <w:rsid w:val="001D5133"/>
    <w:rsid w:val="001D54C4"/>
    <w:rsid w:val="00210484"/>
    <w:rsid w:val="00214E0E"/>
    <w:rsid w:val="00262DCC"/>
    <w:rsid w:val="00272BB2"/>
    <w:rsid w:val="00276C8B"/>
    <w:rsid w:val="002A711D"/>
    <w:rsid w:val="002D1F78"/>
    <w:rsid w:val="002F324F"/>
    <w:rsid w:val="003048DC"/>
    <w:rsid w:val="0031610C"/>
    <w:rsid w:val="003233E5"/>
    <w:rsid w:val="00325448"/>
    <w:rsid w:val="003754B6"/>
    <w:rsid w:val="00400961"/>
    <w:rsid w:val="00406095"/>
    <w:rsid w:val="004363D6"/>
    <w:rsid w:val="004433EB"/>
    <w:rsid w:val="00470814"/>
    <w:rsid w:val="0047789E"/>
    <w:rsid w:val="004A7289"/>
    <w:rsid w:val="004B7ACE"/>
    <w:rsid w:val="00503412"/>
    <w:rsid w:val="005313B9"/>
    <w:rsid w:val="00540DD7"/>
    <w:rsid w:val="00586A2B"/>
    <w:rsid w:val="00595B37"/>
    <w:rsid w:val="005C7417"/>
    <w:rsid w:val="005D08D7"/>
    <w:rsid w:val="00604CE9"/>
    <w:rsid w:val="00613093"/>
    <w:rsid w:val="00636571"/>
    <w:rsid w:val="006745FB"/>
    <w:rsid w:val="00696BD5"/>
    <w:rsid w:val="006C681C"/>
    <w:rsid w:val="006C7832"/>
    <w:rsid w:val="006F3249"/>
    <w:rsid w:val="00755089"/>
    <w:rsid w:val="00756609"/>
    <w:rsid w:val="007637C0"/>
    <w:rsid w:val="00764C19"/>
    <w:rsid w:val="007C0A98"/>
    <w:rsid w:val="007D2F52"/>
    <w:rsid w:val="007D3368"/>
    <w:rsid w:val="007D6BBD"/>
    <w:rsid w:val="00826B37"/>
    <w:rsid w:val="00826C57"/>
    <w:rsid w:val="00845D12"/>
    <w:rsid w:val="008703D3"/>
    <w:rsid w:val="008941BA"/>
    <w:rsid w:val="008D34C8"/>
    <w:rsid w:val="008D501F"/>
    <w:rsid w:val="008E2E8F"/>
    <w:rsid w:val="008F2C60"/>
    <w:rsid w:val="008F69E3"/>
    <w:rsid w:val="00936C70"/>
    <w:rsid w:val="009377FF"/>
    <w:rsid w:val="00974FFD"/>
    <w:rsid w:val="00A02C07"/>
    <w:rsid w:val="00A04F73"/>
    <w:rsid w:val="00A05EF0"/>
    <w:rsid w:val="00A2018E"/>
    <w:rsid w:val="00A37089"/>
    <w:rsid w:val="00A84403"/>
    <w:rsid w:val="00B141DD"/>
    <w:rsid w:val="00B22509"/>
    <w:rsid w:val="00B64732"/>
    <w:rsid w:val="00BB2DDD"/>
    <w:rsid w:val="00BB5A72"/>
    <w:rsid w:val="00BC03F5"/>
    <w:rsid w:val="00BC6A88"/>
    <w:rsid w:val="00C11914"/>
    <w:rsid w:val="00C120A3"/>
    <w:rsid w:val="00C16DF4"/>
    <w:rsid w:val="00C33301"/>
    <w:rsid w:val="00C373E1"/>
    <w:rsid w:val="00C532D1"/>
    <w:rsid w:val="00C70859"/>
    <w:rsid w:val="00C71058"/>
    <w:rsid w:val="00C907F1"/>
    <w:rsid w:val="00CB3960"/>
    <w:rsid w:val="00CD4CFA"/>
    <w:rsid w:val="00CE471A"/>
    <w:rsid w:val="00CE77A3"/>
    <w:rsid w:val="00CF65AD"/>
    <w:rsid w:val="00D05957"/>
    <w:rsid w:val="00D10538"/>
    <w:rsid w:val="00D42460"/>
    <w:rsid w:val="00D67B9C"/>
    <w:rsid w:val="00D86F3A"/>
    <w:rsid w:val="00D875BC"/>
    <w:rsid w:val="00DD02C1"/>
    <w:rsid w:val="00DE6FFC"/>
    <w:rsid w:val="00E00D42"/>
    <w:rsid w:val="00E1006F"/>
    <w:rsid w:val="00E13AEC"/>
    <w:rsid w:val="00E4523F"/>
    <w:rsid w:val="00E56D13"/>
    <w:rsid w:val="00E81B6F"/>
    <w:rsid w:val="00EA792C"/>
    <w:rsid w:val="00EC0CB2"/>
    <w:rsid w:val="00EE01F1"/>
    <w:rsid w:val="00EE06DC"/>
    <w:rsid w:val="00EE61B8"/>
    <w:rsid w:val="00EF29A0"/>
    <w:rsid w:val="00F334CE"/>
    <w:rsid w:val="00F64477"/>
    <w:rsid w:val="00F82D96"/>
    <w:rsid w:val="00F9443A"/>
    <w:rsid w:val="00F94EAE"/>
    <w:rsid w:val="00FC13C6"/>
    <w:rsid w:val="00FF6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51ABE"/>
  <w15:chartTrackingRefBased/>
  <w15:docId w15:val="{B12A502A-B460-434A-9F14-6ED8FEF6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9A0"/>
    <w:pPr>
      <w:ind w:left="720"/>
      <w:contextualSpacing/>
    </w:pPr>
  </w:style>
  <w:style w:type="character" w:styleId="Hyperlink">
    <w:name w:val="Hyperlink"/>
    <w:basedOn w:val="DefaultParagraphFont"/>
    <w:uiPriority w:val="99"/>
    <w:unhideWhenUsed/>
    <w:rsid w:val="00756609"/>
    <w:rPr>
      <w:color w:val="0563C1" w:themeColor="hyperlink"/>
      <w:u w:val="single"/>
    </w:rPr>
  </w:style>
  <w:style w:type="character" w:styleId="UnresolvedMention">
    <w:name w:val="Unresolved Mention"/>
    <w:basedOn w:val="DefaultParagraphFont"/>
    <w:uiPriority w:val="99"/>
    <w:semiHidden/>
    <w:unhideWhenUsed/>
    <w:rsid w:val="00756609"/>
    <w:rPr>
      <w:color w:val="605E5C"/>
      <w:shd w:val="clear" w:color="auto" w:fill="E1DFDD"/>
    </w:rPr>
  </w:style>
  <w:style w:type="table" w:styleId="TableGrid">
    <w:name w:val="Table Grid"/>
    <w:basedOn w:val="TableNormal"/>
    <w:uiPriority w:val="39"/>
    <w:rsid w:val="001C4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6D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293606">
      <w:bodyDiv w:val="1"/>
      <w:marLeft w:val="0"/>
      <w:marRight w:val="0"/>
      <w:marTop w:val="0"/>
      <w:marBottom w:val="0"/>
      <w:divBdr>
        <w:top w:val="none" w:sz="0" w:space="0" w:color="auto"/>
        <w:left w:val="none" w:sz="0" w:space="0" w:color="auto"/>
        <w:bottom w:val="none" w:sz="0" w:space="0" w:color="auto"/>
        <w:right w:val="none" w:sz="0" w:space="0" w:color="auto"/>
      </w:divBdr>
    </w:div>
    <w:div w:id="944459637">
      <w:bodyDiv w:val="1"/>
      <w:marLeft w:val="0"/>
      <w:marRight w:val="0"/>
      <w:marTop w:val="0"/>
      <w:marBottom w:val="0"/>
      <w:divBdr>
        <w:top w:val="none" w:sz="0" w:space="0" w:color="auto"/>
        <w:left w:val="none" w:sz="0" w:space="0" w:color="auto"/>
        <w:bottom w:val="none" w:sz="0" w:space="0" w:color="auto"/>
        <w:right w:val="none" w:sz="0" w:space="0" w:color="auto"/>
      </w:divBdr>
    </w:div>
    <w:div w:id="194695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lton-keynes.gov.uk/highways/making-highways-more-accessible" TargetMode="External"/><Relationship Id="rId18" Type="http://schemas.openxmlformats.org/officeDocument/2006/relationships/hyperlink" Target="https://www.milton-keynes.gov.uk/highways/potholes" TargetMode="External"/><Relationship Id="rId26" Type="http://schemas.openxmlformats.org/officeDocument/2006/relationships/hyperlink" Target="https://www.milton-keynes.gov.uk/highways/highways-permits-and-licences" TargetMode="External"/><Relationship Id="rId3" Type="http://schemas.openxmlformats.org/officeDocument/2006/relationships/customXml" Target="../customXml/item3.xml"/><Relationship Id="rId21" Type="http://schemas.openxmlformats.org/officeDocument/2006/relationships/hyperlink" Target="https://www.milton-keynes.gov.uk/highways/roadworks-and-road-maintenance" TargetMode="External"/><Relationship Id="rId7" Type="http://schemas.openxmlformats.org/officeDocument/2006/relationships/settings" Target="settings.xml"/><Relationship Id="rId12" Type="http://schemas.openxmlformats.org/officeDocument/2006/relationships/hyperlink" Target="https://www.milton-keynes.gov.uk/parking" TargetMode="External"/><Relationship Id="rId17" Type="http://schemas.openxmlformats.org/officeDocument/2006/relationships/hyperlink" Target="https://www.milton-keynes.gov.uk/highways/road-safety" TargetMode="External"/><Relationship Id="rId25" Type="http://schemas.openxmlformats.org/officeDocument/2006/relationships/hyperlink" Target="https://www.milton-keynes.gov.uk/highways/road-safety" TargetMode="External"/><Relationship Id="rId2" Type="http://schemas.openxmlformats.org/officeDocument/2006/relationships/customXml" Target="../customXml/item2.xml"/><Relationship Id="rId16" Type="http://schemas.openxmlformats.org/officeDocument/2006/relationships/hyperlink" Target="https://www.milton-keynes.gov.uk/highways/our-policies-and-processes/working-parish-councils" TargetMode="External"/><Relationship Id="rId20" Type="http://schemas.openxmlformats.org/officeDocument/2006/relationships/hyperlink" Target="https://www.milton-keynes.gov.uk/highways/signs-and-structures" TargetMode="External"/><Relationship Id="rId29" Type="http://schemas.openxmlformats.org/officeDocument/2006/relationships/hyperlink" Target="https://www.milton-keynes.gov.uk/highways/street-lighting-and-traffic-signa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lton-keynes.gov.uk/highways" TargetMode="External"/><Relationship Id="rId24" Type="http://schemas.openxmlformats.org/officeDocument/2006/relationships/hyperlink" Target="https://www.milton-keynes.gov.uk/highways/highways-permits-and-licences" TargetMode="External"/><Relationship Id="rId5" Type="http://schemas.openxmlformats.org/officeDocument/2006/relationships/numbering" Target="numbering.xml"/><Relationship Id="rId15" Type="http://schemas.openxmlformats.org/officeDocument/2006/relationships/hyperlink" Target="https://www.milton-keynes.gov.uk/highways/road-gullies-and-flooding" TargetMode="External"/><Relationship Id="rId23" Type="http://schemas.openxmlformats.org/officeDocument/2006/relationships/hyperlink" Target="https://www.milton-keynes.gov.uk/highways/major-projects" TargetMode="External"/><Relationship Id="rId28" Type="http://schemas.openxmlformats.org/officeDocument/2006/relationships/hyperlink" Target="https://www.milton-keynes.gov.uk/highways/new-roads-and-adoptions" TargetMode="External"/><Relationship Id="rId10" Type="http://schemas.openxmlformats.org/officeDocument/2006/relationships/hyperlink" Target="https://www.milton-keynes.gov.uk/your-council-and-elections/council-information-and-accounts/my-milton-keynes-interactive-mapping-0" TargetMode="External"/><Relationship Id="rId19" Type="http://schemas.openxmlformats.org/officeDocument/2006/relationships/hyperlink" Target="https://www.milton-keynes.gov.uk/highways/signs-and-structur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milton-keynes.gov.uk/highways/making-highways-more-accessible" TargetMode="External"/><Relationship Id="rId22" Type="http://schemas.openxmlformats.org/officeDocument/2006/relationships/hyperlink" Target="https://www.milton-keynes.gov.uk/highways/road-safety" TargetMode="External"/><Relationship Id="rId27" Type="http://schemas.openxmlformats.org/officeDocument/2006/relationships/hyperlink" Target="https://www.milton-keynes.gov.uk/highways/winter-servic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6F6C016C70D1AF4DB6F67EAE7ADFFD62" ma:contentTypeVersion="10" ma:contentTypeDescription="MKC Branded Word Template Document" ma:contentTypeScope="" ma:versionID="ee8eafdc030a45151cda39dc986e9ef0">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80A64-0700-4B63-AB38-C84B9F4D87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EB5598-E737-43F6-957B-88AA05343D43}">
  <ds:schemaRefs>
    <ds:schemaRef ds:uri="Microsoft.SharePoint.Taxonomy.ContentTypeSync"/>
  </ds:schemaRefs>
</ds:datastoreItem>
</file>

<file path=customXml/itemProps3.xml><?xml version="1.0" encoding="utf-8"?>
<ds:datastoreItem xmlns:ds="http://schemas.openxmlformats.org/officeDocument/2006/customXml" ds:itemID="{0DD8DFE4-5908-43F3-B273-2D367834E3D7}">
  <ds:schemaRefs>
    <ds:schemaRef ds:uri="http://schemas.microsoft.com/sharepoint/v3/contenttype/forms"/>
  </ds:schemaRefs>
</ds:datastoreItem>
</file>

<file path=customXml/itemProps4.xml><?xml version="1.0" encoding="utf-8"?>
<ds:datastoreItem xmlns:ds="http://schemas.openxmlformats.org/officeDocument/2006/customXml" ds:itemID="{555137FE-AAC8-4972-B6F5-6C0551E68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1823</Words>
  <Characters>10393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12192</CharactersWithSpaces>
  <SharedDoc>false</SharedDoc>
  <HLinks>
    <vt:vector size="120" baseType="variant">
      <vt:variant>
        <vt:i4>4653061</vt:i4>
      </vt:variant>
      <vt:variant>
        <vt:i4>57</vt:i4>
      </vt:variant>
      <vt:variant>
        <vt:i4>0</vt:i4>
      </vt:variant>
      <vt:variant>
        <vt:i4>5</vt:i4>
      </vt:variant>
      <vt:variant>
        <vt:lpwstr>https://www.milton-keynes.gov.uk/highways/street-lighting-and-traffic-signals</vt:lpwstr>
      </vt:variant>
      <vt:variant>
        <vt:lpwstr/>
      </vt:variant>
      <vt:variant>
        <vt:i4>5767242</vt:i4>
      </vt:variant>
      <vt:variant>
        <vt:i4>54</vt:i4>
      </vt:variant>
      <vt:variant>
        <vt:i4>0</vt:i4>
      </vt:variant>
      <vt:variant>
        <vt:i4>5</vt:i4>
      </vt:variant>
      <vt:variant>
        <vt:lpwstr>https://www.milton-keynes.gov.uk/highways/new-roads-and-adoptions</vt:lpwstr>
      </vt:variant>
      <vt:variant>
        <vt:lpwstr/>
      </vt:variant>
      <vt:variant>
        <vt:i4>262146</vt:i4>
      </vt:variant>
      <vt:variant>
        <vt:i4>51</vt:i4>
      </vt:variant>
      <vt:variant>
        <vt:i4>0</vt:i4>
      </vt:variant>
      <vt:variant>
        <vt:i4>5</vt:i4>
      </vt:variant>
      <vt:variant>
        <vt:lpwstr>https://www.milton-keynes.gov.uk/highways/winter-services</vt:lpwstr>
      </vt:variant>
      <vt:variant>
        <vt:lpwstr/>
      </vt:variant>
      <vt:variant>
        <vt:i4>7078002</vt:i4>
      </vt:variant>
      <vt:variant>
        <vt:i4>48</vt:i4>
      </vt:variant>
      <vt:variant>
        <vt:i4>0</vt:i4>
      </vt:variant>
      <vt:variant>
        <vt:i4>5</vt:i4>
      </vt:variant>
      <vt:variant>
        <vt:lpwstr>https://www.milton-keynes.gov.uk/highways/highways-permits-and-licences</vt:lpwstr>
      </vt:variant>
      <vt:variant>
        <vt:lpwstr/>
      </vt:variant>
      <vt:variant>
        <vt:i4>786457</vt:i4>
      </vt:variant>
      <vt:variant>
        <vt:i4>45</vt:i4>
      </vt:variant>
      <vt:variant>
        <vt:i4>0</vt:i4>
      </vt:variant>
      <vt:variant>
        <vt:i4>5</vt:i4>
      </vt:variant>
      <vt:variant>
        <vt:lpwstr>https://www.milton-keynes.gov.uk/highways/road-safety</vt:lpwstr>
      </vt:variant>
      <vt:variant>
        <vt:lpwstr/>
      </vt:variant>
      <vt:variant>
        <vt:i4>7078002</vt:i4>
      </vt:variant>
      <vt:variant>
        <vt:i4>42</vt:i4>
      </vt:variant>
      <vt:variant>
        <vt:i4>0</vt:i4>
      </vt:variant>
      <vt:variant>
        <vt:i4>5</vt:i4>
      </vt:variant>
      <vt:variant>
        <vt:lpwstr>https://www.milton-keynes.gov.uk/highways/highways-permits-and-licences</vt:lpwstr>
      </vt:variant>
      <vt:variant>
        <vt:lpwstr/>
      </vt:variant>
      <vt:variant>
        <vt:i4>5046360</vt:i4>
      </vt:variant>
      <vt:variant>
        <vt:i4>39</vt:i4>
      </vt:variant>
      <vt:variant>
        <vt:i4>0</vt:i4>
      </vt:variant>
      <vt:variant>
        <vt:i4>5</vt:i4>
      </vt:variant>
      <vt:variant>
        <vt:lpwstr>https://www.milton-keynes.gov.uk/highways/major-projects</vt:lpwstr>
      </vt:variant>
      <vt:variant>
        <vt:lpwstr/>
      </vt:variant>
      <vt:variant>
        <vt:i4>786457</vt:i4>
      </vt:variant>
      <vt:variant>
        <vt:i4>36</vt:i4>
      </vt:variant>
      <vt:variant>
        <vt:i4>0</vt:i4>
      </vt:variant>
      <vt:variant>
        <vt:i4>5</vt:i4>
      </vt:variant>
      <vt:variant>
        <vt:lpwstr>https://www.milton-keynes.gov.uk/highways/road-safety</vt:lpwstr>
      </vt:variant>
      <vt:variant>
        <vt:lpwstr/>
      </vt:variant>
      <vt:variant>
        <vt:i4>1638421</vt:i4>
      </vt:variant>
      <vt:variant>
        <vt:i4>33</vt:i4>
      </vt:variant>
      <vt:variant>
        <vt:i4>0</vt:i4>
      </vt:variant>
      <vt:variant>
        <vt:i4>5</vt:i4>
      </vt:variant>
      <vt:variant>
        <vt:lpwstr>https://www.milton-keynes.gov.uk/highways/roadworks-and-road-maintenance</vt:lpwstr>
      </vt:variant>
      <vt:variant>
        <vt:lpwstr/>
      </vt:variant>
      <vt:variant>
        <vt:i4>8060979</vt:i4>
      </vt:variant>
      <vt:variant>
        <vt:i4>30</vt:i4>
      </vt:variant>
      <vt:variant>
        <vt:i4>0</vt:i4>
      </vt:variant>
      <vt:variant>
        <vt:i4>5</vt:i4>
      </vt:variant>
      <vt:variant>
        <vt:lpwstr>https://www.milton-keynes.gov.uk/highways/signs-and-structures</vt:lpwstr>
      </vt:variant>
      <vt:variant>
        <vt:lpwstr/>
      </vt:variant>
      <vt:variant>
        <vt:i4>8060979</vt:i4>
      </vt:variant>
      <vt:variant>
        <vt:i4>27</vt:i4>
      </vt:variant>
      <vt:variant>
        <vt:i4>0</vt:i4>
      </vt:variant>
      <vt:variant>
        <vt:i4>5</vt:i4>
      </vt:variant>
      <vt:variant>
        <vt:lpwstr>https://www.milton-keynes.gov.uk/highways/signs-and-structures</vt:lpwstr>
      </vt:variant>
      <vt:variant>
        <vt:lpwstr/>
      </vt:variant>
      <vt:variant>
        <vt:i4>8257581</vt:i4>
      </vt:variant>
      <vt:variant>
        <vt:i4>24</vt:i4>
      </vt:variant>
      <vt:variant>
        <vt:i4>0</vt:i4>
      </vt:variant>
      <vt:variant>
        <vt:i4>5</vt:i4>
      </vt:variant>
      <vt:variant>
        <vt:lpwstr>https://www.milton-keynes.gov.uk/highways/potholes</vt:lpwstr>
      </vt:variant>
      <vt:variant>
        <vt:lpwstr/>
      </vt:variant>
      <vt:variant>
        <vt:i4>786457</vt:i4>
      </vt:variant>
      <vt:variant>
        <vt:i4>21</vt:i4>
      </vt:variant>
      <vt:variant>
        <vt:i4>0</vt:i4>
      </vt:variant>
      <vt:variant>
        <vt:i4>5</vt:i4>
      </vt:variant>
      <vt:variant>
        <vt:lpwstr>https://www.milton-keynes.gov.uk/highways/road-safety</vt:lpwstr>
      </vt:variant>
      <vt:variant>
        <vt:lpwstr/>
      </vt:variant>
      <vt:variant>
        <vt:i4>1114204</vt:i4>
      </vt:variant>
      <vt:variant>
        <vt:i4>18</vt:i4>
      </vt:variant>
      <vt:variant>
        <vt:i4>0</vt:i4>
      </vt:variant>
      <vt:variant>
        <vt:i4>5</vt:i4>
      </vt:variant>
      <vt:variant>
        <vt:lpwstr>https://www.milton-keynes.gov.uk/highways/our-policies-and-processes/working-parish-councils</vt:lpwstr>
      </vt:variant>
      <vt:variant>
        <vt:lpwstr/>
      </vt:variant>
      <vt:variant>
        <vt:i4>7995493</vt:i4>
      </vt:variant>
      <vt:variant>
        <vt:i4>15</vt:i4>
      </vt:variant>
      <vt:variant>
        <vt:i4>0</vt:i4>
      </vt:variant>
      <vt:variant>
        <vt:i4>5</vt:i4>
      </vt:variant>
      <vt:variant>
        <vt:lpwstr>https://www.milton-keynes.gov.uk/highways/road-gullies-and-flooding</vt:lpwstr>
      </vt:variant>
      <vt:variant>
        <vt:lpwstr/>
      </vt:variant>
      <vt:variant>
        <vt:i4>5963856</vt:i4>
      </vt:variant>
      <vt:variant>
        <vt:i4>12</vt:i4>
      </vt:variant>
      <vt:variant>
        <vt:i4>0</vt:i4>
      </vt:variant>
      <vt:variant>
        <vt:i4>5</vt:i4>
      </vt:variant>
      <vt:variant>
        <vt:lpwstr>https://www.milton-keynes.gov.uk/highways/making-highways-more-accessible</vt:lpwstr>
      </vt:variant>
      <vt:variant>
        <vt:lpwstr/>
      </vt:variant>
      <vt:variant>
        <vt:i4>5963856</vt:i4>
      </vt:variant>
      <vt:variant>
        <vt:i4>9</vt:i4>
      </vt:variant>
      <vt:variant>
        <vt:i4>0</vt:i4>
      </vt:variant>
      <vt:variant>
        <vt:i4>5</vt:i4>
      </vt:variant>
      <vt:variant>
        <vt:lpwstr>https://www.milton-keynes.gov.uk/highways/making-highways-more-accessible</vt:lpwstr>
      </vt:variant>
      <vt:variant>
        <vt:lpwstr/>
      </vt:variant>
      <vt:variant>
        <vt:i4>4456532</vt:i4>
      </vt:variant>
      <vt:variant>
        <vt:i4>6</vt:i4>
      </vt:variant>
      <vt:variant>
        <vt:i4>0</vt:i4>
      </vt:variant>
      <vt:variant>
        <vt:i4>5</vt:i4>
      </vt:variant>
      <vt:variant>
        <vt:lpwstr>https://www.milton-keynes.gov.uk/parking</vt:lpwstr>
      </vt:variant>
      <vt:variant>
        <vt:lpwstr/>
      </vt:variant>
      <vt:variant>
        <vt:i4>4784208</vt:i4>
      </vt:variant>
      <vt:variant>
        <vt:i4>3</vt:i4>
      </vt:variant>
      <vt:variant>
        <vt:i4>0</vt:i4>
      </vt:variant>
      <vt:variant>
        <vt:i4>5</vt:i4>
      </vt:variant>
      <vt:variant>
        <vt:lpwstr>https://www.milton-keynes.gov.uk/highways</vt:lpwstr>
      </vt:variant>
      <vt:variant>
        <vt:lpwstr/>
      </vt:variant>
      <vt:variant>
        <vt:i4>8060963</vt:i4>
      </vt:variant>
      <vt:variant>
        <vt:i4>0</vt:i4>
      </vt:variant>
      <vt:variant>
        <vt:i4>0</vt:i4>
      </vt:variant>
      <vt:variant>
        <vt:i4>5</vt:i4>
      </vt:variant>
      <vt:variant>
        <vt:lpwstr>https://www.milton-keynes.gov.uk/your-council-and-elections/council-information-and-accounts/my-milton-keynes-interactive-mapping-0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Munday</dc:creator>
  <cp:keywords/>
  <dc:description/>
  <cp:lastModifiedBy>Rachel Munday</cp:lastModifiedBy>
  <cp:revision>125</cp:revision>
  <dcterms:created xsi:type="dcterms:W3CDTF">2024-09-19T20:26:00Z</dcterms:created>
  <dcterms:modified xsi:type="dcterms:W3CDTF">2025-02-27T14:28:00Z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0x010100073DBBF460B4694388C550D7D3B13999006F6C016C70D1AF4DB6F67EAE7ADFFD62</vt:lpwstr>
  </property>
</Properties>
</file>