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F983" w14:textId="631D2758" w:rsidR="00FE5FA7" w:rsidRDefault="00FE5FA7" w:rsidP="00682DA2">
      <w:pPr>
        <w:pStyle w:val="Heading1"/>
        <w:rPr>
          <w:rFonts w:asciiTheme="minorHAnsi" w:hAnsiTheme="minorHAnsi" w:cstheme="minorHAnsi"/>
          <w:b/>
          <w:bCs/>
          <w:color w:val="000000" w:themeColor="text1"/>
          <w:sz w:val="56"/>
          <w:szCs w:val="56"/>
        </w:rPr>
      </w:pPr>
      <w:r w:rsidRPr="00FE5FA7">
        <w:rPr>
          <w:rFonts w:asciiTheme="minorHAnsi" w:hAnsiTheme="minorHAnsi" w:cstheme="minorHAnsi"/>
          <w:b/>
          <w:bCs/>
          <w:color w:val="000000" w:themeColor="text1"/>
          <w:sz w:val="56"/>
          <w:szCs w:val="56"/>
        </w:rPr>
        <w:t>Policy on Financial Support to Families Post Order</w:t>
      </w:r>
    </w:p>
    <w:p w14:paraId="7AA9BFCC" w14:textId="77777777" w:rsidR="00593C6D" w:rsidRPr="00593C6D" w:rsidRDefault="00593C6D" w:rsidP="00593C6D">
      <w:pPr>
        <w:rPr>
          <w:sz w:val="28"/>
          <w:szCs w:val="28"/>
        </w:rPr>
      </w:pPr>
      <w:r w:rsidRPr="00593C6D">
        <w:rPr>
          <w:sz w:val="28"/>
          <w:szCs w:val="28"/>
        </w:rPr>
        <w:t>Prepared by: Sharon Godfrey, Head of Corporate Parenting</w:t>
      </w:r>
    </w:p>
    <w:p w14:paraId="5D2FEFC4" w14:textId="77777777" w:rsidR="00593C6D" w:rsidRPr="00593C6D" w:rsidRDefault="00593C6D" w:rsidP="00593C6D">
      <w:pPr>
        <w:rPr>
          <w:sz w:val="28"/>
          <w:szCs w:val="28"/>
        </w:rPr>
      </w:pPr>
      <w:r w:rsidRPr="00593C6D">
        <w:rPr>
          <w:sz w:val="28"/>
          <w:szCs w:val="28"/>
        </w:rPr>
        <w:t>Approved By: Sophie Marshall, Assistant Director of Children’s Social Care</w:t>
      </w:r>
    </w:p>
    <w:p w14:paraId="130E1962" w14:textId="77777777" w:rsidR="00593C6D" w:rsidRPr="00593C6D" w:rsidRDefault="00593C6D" w:rsidP="00593C6D">
      <w:pPr>
        <w:rPr>
          <w:sz w:val="28"/>
          <w:szCs w:val="28"/>
        </w:rPr>
      </w:pPr>
      <w:r w:rsidRPr="00593C6D">
        <w:rPr>
          <w:sz w:val="28"/>
          <w:szCs w:val="28"/>
        </w:rPr>
        <w:t>Approval Date: 25 April 2024</w:t>
      </w:r>
    </w:p>
    <w:p w14:paraId="648CD772" w14:textId="0C393DF6" w:rsidR="00682DA2" w:rsidRDefault="00682DA2"/>
    <w:p w14:paraId="215E6D38" w14:textId="16EE4834" w:rsidR="00682DA2" w:rsidRPr="00682DA2" w:rsidRDefault="000B0819"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Introduction</w:t>
      </w:r>
    </w:p>
    <w:p w14:paraId="1EEA3B25" w14:textId="77777777" w:rsidR="006A3C39" w:rsidRPr="00277547" w:rsidRDefault="006A3C39" w:rsidP="006A3C39">
      <w:pPr>
        <w:pStyle w:val="paragraph"/>
        <w:spacing w:before="0" w:beforeAutospacing="0" w:after="0" w:afterAutospacing="0"/>
        <w:textAlignment w:val="baseline"/>
        <w:rPr>
          <w:rFonts w:asciiTheme="minorHAnsi" w:eastAsiaTheme="minorHAnsi" w:hAnsiTheme="minorHAnsi" w:cstheme="minorBidi"/>
          <w:b/>
          <w:bCs/>
          <w:sz w:val="28"/>
          <w:szCs w:val="28"/>
          <w:lang w:eastAsia="en-US"/>
        </w:rPr>
      </w:pPr>
      <w:r w:rsidRPr="00277547">
        <w:rPr>
          <w:rFonts w:asciiTheme="minorHAnsi" w:eastAsiaTheme="minorHAnsi" w:hAnsiTheme="minorHAnsi" w:cstheme="minorBidi"/>
          <w:b/>
          <w:bCs/>
          <w:sz w:val="28"/>
          <w:szCs w:val="28"/>
          <w:lang w:eastAsia="en-US"/>
        </w:rPr>
        <w:t xml:space="preserve">This policy sets out Milton Keynes City Council arrangements supporting families financially who have secured Special Guardianship Order, Adoption Order or Child Arrangement Order. This document replaces DfE Standardised Means Test Model for Adoption and Special Guardianship Order financial support which was withdrawn by DfE in 2023. </w:t>
      </w:r>
    </w:p>
    <w:p w14:paraId="1AEBC5E6" w14:textId="77777777" w:rsidR="006A3C39" w:rsidRPr="00277547" w:rsidRDefault="006A3C39" w:rsidP="006A3C39">
      <w:pPr>
        <w:pStyle w:val="paragraph"/>
        <w:spacing w:before="0" w:beforeAutospacing="0" w:after="0" w:afterAutospacing="0"/>
        <w:textAlignment w:val="baseline"/>
        <w:rPr>
          <w:rFonts w:asciiTheme="minorHAnsi" w:eastAsiaTheme="minorHAnsi" w:hAnsiTheme="minorHAnsi" w:cstheme="minorBidi"/>
          <w:sz w:val="28"/>
          <w:szCs w:val="28"/>
          <w:lang w:eastAsia="en-US"/>
        </w:rPr>
      </w:pPr>
    </w:p>
    <w:p w14:paraId="6213B8A8" w14:textId="77777777" w:rsidR="006A3C39" w:rsidRPr="00277547" w:rsidRDefault="006A3C39" w:rsidP="006A3C3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277547">
        <w:rPr>
          <w:rFonts w:asciiTheme="minorHAnsi" w:eastAsiaTheme="minorHAnsi" w:hAnsiTheme="minorHAnsi" w:cstheme="minorBidi"/>
          <w:sz w:val="28"/>
          <w:szCs w:val="28"/>
          <w:lang w:eastAsia="en-US"/>
        </w:rPr>
        <w:t xml:space="preserve">Milton Keynes City Council are committed to financially supporting those children who have previously been looked after and left care through the making of an adoption order or special guardianship order. For children who were looked after and leave care through Child Arrangement Order will be offered a different financial arrangement as detailed below. </w:t>
      </w:r>
    </w:p>
    <w:p w14:paraId="313AACE2" w14:textId="77777777" w:rsidR="00682DA2" w:rsidRDefault="00682DA2" w:rsidP="00682DA2">
      <w:pPr>
        <w:pStyle w:val="Default"/>
        <w:rPr>
          <w:sz w:val="23"/>
          <w:szCs w:val="23"/>
        </w:rPr>
      </w:pPr>
    </w:p>
    <w:p w14:paraId="4207F04E" w14:textId="0F8A3917" w:rsidR="00682DA2" w:rsidRPr="00682DA2" w:rsidRDefault="00C96E6B" w:rsidP="00682DA2">
      <w:pPr>
        <w:pStyle w:val="Heading2"/>
        <w:rPr>
          <w:rFonts w:ascii="Calibri,Bold" w:eastAsiaTheme="minorHAnsi" w:hAnsi="Calibri,Bold" w:cs="Calibri,Bold"/>
          <w:b/>
          <w:bCs/>
          <w:color w:val="000000"/>
          <w:sz w:val="48"/>
          <w:szCs w:val="48"/>
        </w:rPr>
      </w:pPr>
      <w:r>
        <w:rPr>
          <w:rFonts w:ascii="Calibri,Bold" w:eastAsiaTheme="minorHAnsi" w:hAnsi="Calibri,Bold" w:cs="Calibri,Bold"/>
          <w:b/>
          <w:bCs/>
          <w:color w:val="000000"/>
          <w:sz w:val="48"/>
          <w:szCs w:val="48"/>
        </w:rPr>
        <w:t>Financial Means Test</w:t>
      </w:r>
      <w:r w:rsidR="00D7385D">
        <w:rPr>
          <w:rFonts w:ascii="Calibri,Bold" w:eastAsiaTheme="minorHAnsi" w:hAnsi="Calibri,Bold" w:cs="Calibri,Bold"/>
          <w:b/>
          <w:bCs/>
          <w:color w:val="000000"/>
          <w:sz w:val="48"/>
          <w:szCs w:val="48"/>
        </w:rPr>
        <w:t xml:space="preserve">ing </w:t>
      </w:r>
    </w:p>
    <w:p w14:paraId="5E0AD9DA" w14:textId="77777777" w:rsidR="00FE42A9" w:rsidRPr="00277547"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277547">
        <w:rPr>
          <w:rFonts w:asciiTheme="minorHAnsi" w:eastAsiaTheme="minorHAnsi" w:hAnsiTheme="minorHAnsi" w:cstheme="minorBidi"/>
          <w:sz w:val="28"/>
          <w:szCs w:val="28"/>
          <w:lang w:eastAsia="en-US"/>
        </w:rPr>
        <w:t>Prior to any formal legal order being made a financial assessment will be completed to consider the family’s current income and expenditure. All adults will be required to share the following documents with Milton Keynes City Council for a financial assessment to be completed:</w:t>
      </w:r>
    </w:p>
    <w:p w14:paraId="6154753B" w14:textId="77777777" w:rsidR="00FE42A9" w:rsidRPr="00277547"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p>
    <w:p w14:paraId="00224E00" w14:textId="77777777" w:rsidR="00FE42A9" w:rsidRPr="00277547" w:rsidRDefault="00FE42A9" w:rsidP="00FE42A9">
      <w:pPr>
        <w:pStyle w:val="paragraph"/>
        <w:numPr>
          <w:ilvl w:val="0"/>
          <w:numId w:val="7"/>
        </w:numPr>
        <w:spacing w:before="0" w:beforeAutospacing="0" w:after="0" w:afterAutospacing="0"/>
        <w:textAlignment w:val="baseline"/>
        <w:rPr>
          <w:rFonts w:asciiTheme="minorHAnsi" w:eastAsiaTheme="minorHAnsi" w:hAnsiTheme="minorHAnsi" w:cstheme="minorBidi"/>
          <w:sz w:val="28"/>
          <w:szCs w:val="28"/>
          <w:lang w:eastAsia="en-US"/>
        </w:rPr>
      </w:pPr>
      <w:r w:rsidRPr="00277547">
        <w:rPr>
          <w:rFonts w:asciiTheme="minorHAnsi" w:eastAsiaTheme="minorHAnsi" w:hAnsiTheme="minorHAnsi" w:cstheme="minorBidi"/>
          <w:sz w:val="28"/>
          <w:szCs w:val="28"/>
          <w:lang w:eastAsia="en-US"/>
        </w:rPr>
        <w:t>Mortgage/rent payments</w:t>
      </w:r>
    </w:p>
    <w:p w14:paraId="3F170940" w14:textId="77777777" w:rsidR="00FE42A9" w:rsidRPr="00277547" w:rsidRDefault="00FE42A9" w:rsidP="00FE42A9">
      <w:pPr>
        <w:pStyle w:val="paragraph"/>
        <w:numPr>
          <w:ilvl w:val="0"/>
          <w:numId w:val="7"/>
        </w:numPr>
        <w:spacing w:before="0" w:beforeAutospacing="0" w:after="0" w:afterAutospacing="0"/>
        <w:textAlignment w:val="baseline"/>
        <w:rPr>
          <w:rFonts w:asciiTheme="minorHAnsi" w:eastAsiaTheme="minorHAnsi" w:hAnsiTheme="minorHAnsi" w:cstheme="minorBidi"/>
          <w:sz w:val="28"/>
          <w:szCs w:val="28"/>
          <w:lang w:eastAsia="en-US"/>
        </w:rPr>
      </w:pPr>
      <w:r w:rsidRPr="00277547">
        <w:rPr>
          <w:rFonts w:asciiTheme="minorHAnsi" w:eastAsiaTheme="minorHAnsi" w:hAnsiTheme="minorHAnsi" w:cstheme="minorBidi"/>
          <w:sz w:val="28"/>
          <w:szCs w:val="28"/>
          <w:lang w:eastAsia="en-US"/>
        </w:rPr>
        <w:t xml:space="preserve">Evidence of loans taken out for adjustments or improvements directly related to the child moving in e.g., purchasing a larger vehicle or conversion to home. </w:t>
      </w:r>
    </w:p>
    <w:p w14:paraId="71CABF61" w14:textId="77777777" w:rsidR="00FE42A9" w:rsidRPr="00277547" w:rsidRDefault="00FE42A9" w:rsidP="00FE42A9">
      <w:pPr>
        <w:pStyle w:val="paragraph"/>
        <w:numPr>
          <w:ilvl w:val="0"/>
          <w:numId w:val="7"/>
        </w:numPr>
        <w:spacing w:before="0" w:beforeAutospacing="0" w:after="0" w:afterAutospacing="0"/>
        <w:textAlignment w:val="baseline"/>
        <w:rPr>
          <w:rFonts w:asciiTheme="minorHAnsi" w:eastAsiaTheme="minorHAnsi" w:hAnsiTheme="minorHAnsi" w:cstheme="minorBidi"/>
          <w:sz w:val="28"/>
          <w:szCs w:val="28"/>
          <w:lang w:eastAsia="en-US"/>
        </w:rPr>
      </w:pPr>
      <w:r w:rsidRPr="00277547">
        <w:rPr>
          <w:rFonts w:asciiTheme="minorHAnsi" w:eastAsiaTheme="minorHAnsi" w:hAnsiTheme="minorHAnsi" w:cstheme="minorBidi"/>
          <w:sz w:val="28"/>
          <w:szCs w:val="28"/>
          <w:lang w:eastAsia="en-US"/>
        </w:rPr>
        <w:t xml:space="preserve">Bank statements </w:t>
      </w:r>
    </w:p>
    <w:p w14:paraId="0A1CE061" w14:textId="77777777" w:rsidR="00FE42A9" w:rsidRPr="00277547" w:rsidRDefault="00FE42A9" w:rsidP="00FE42A9">
      <w:pPr>
        <w:pStyle w:val="paragraph"/>
        <w:numPr>
          <w:ilvl w:val="0"/>
          <w:numId w:val="7"/>
        </w:numPr>
        <w:spacing w:before="0" w:beforeAutospacing="0" w:after="0" w:afterAutospacing="0"/>
        <w:textAlignment w:val="baseline"/>
        <w:rPr>
          <w:rFonts w:asciiTheme="minorHAnsi" w:eastAsiaTheme="minorHAnsi" w:hAnsiTheme="minorHAnsi" w:cstheme="minorBidi"/>
          <w:sz w:val="28"/>
          <w:szCs w:val="28"/>
          <w:lang w:eastAsia="en-US"/>
        </w:rPr>
      </w:pPr>
      <w:r w:rsidRPr="00277547">
        <w:rPr>
          <w:rFonts w:asciiTheme="minorHAnsi" w:eastAsiaTheme="minorHAnsi" w:hAnsiTheme="minorHAnsi" w:cstheme="minorBidi"/>
          <w:sz w:val="28"/>
          <w:szCs w:val="28"/>
          <w:lang w:eastAsia="en-US"/>
        </w:rPr>
        <w:t xml:space="preserve">Pension statement </w:t>
      </w:r>
    </w:p>
    <w:p w14:paraId="10D8B1B2" w14:textId="77777777" w:rsidR="00FE42A9" w:rsidRPr="00277547" w:rsidRDefault="00FE42A9" w:rsidP="00FE42A9">
      <w:pPr>
        <w:pStyle w:val="paragraph"/>
        <w:numPr>
          <w:ilvl w:val="0"/>
          <w:numId w:val="7"/>
        </w:numPr>
        <w:spacing w:before="0" w:beforeAutospacing="0" w:after="0" w:afterAutospacing="0"/>
        <w:textAlignment w:val="baseline"/>
        <w:rPr>
          <w:rFonts w:asciiTheme="minorHAnsi" w:eastAsiaTheme="minorHAnsi" w:hAnsiTheme="minorHAnsi" w:cstheme="minorBidi"/>
          <w:sz w:val="28"/>
          <w:szCs w:val="28"/>
          <w:lang w:eastAsia="en-US"/>
        </w:rPr>
      </w:pPr>
      <w:r w:rsidRPr="00277547">
        <w:rPr>
          <w:rFonts w:asciiTheme="minorHAnsi" w:eastAsiaTheme="minorHAnsi" w:hAnsiTheme="minorHAnsi" w:cstheme="minorBidi"/>
          <w:sz w:val="28"/>
          <w:szCs w:val="28"/>
          <w:lang w:eastAsia="en-US"/>
        </w:rPr>
        <w:t>Savings statement</w:t>
      </w:r>
    </w:p>
    <w:p w14:paraId="6425C5F0" w14:textId="77777777" w:rsidR="00FE42A9" w:rsidRPr="00277547" w:rsidRDefault="00FE42A9" w:rsidP="00FE42A9">
      <w:pPr>
        <w:pStyle w:val="paragraph"/>
        <w:numPr>
          <w:ilvl w:val="0"/>
          <w:numId w:val="7"/>
        </w:numPr>
        <w:spacing w:before="0" w:beforeAutospacing="0" w:after="0" w:afterAutospacing="0"/>
        <w:textAlignment w:val="baseline"/>
        <w:rPr>
          <w:rFonts w:asciiTheme="minorHAnsi" w:eastAsiaTheme="minorHAnsi" w:hAnsiTheme="minorHAnsi" w:cstheme="minorBidi"/>
          <w:sz w:val="28"/>
          <w:szCs w:val="28"/>
          <w:lang w:eastAsia="en-US"/>
        </w:rPr>
      </w:pPr>
      <w:r w:rsidRPr="00277547">
        <w:rPr>
          <w:rFonts w:asciiTheme="minorHAnsi" w:eastAsiaTheme="minorHAnsi" w:hAnsiTheme="minorHAnsi" w:cstheme="minorBidi"/>
          <w:sz w:val="28"/>
          <w:szCs w:val="28"/>
          <w:lang w:eastAsia="en-US"/>
        </w:rPr>
        <w:t xml:space="preserve">Investment statement </w:t>
      </w:r>
    </w:p>
    <w:p w14:paraId="182784F2" w14:textId="77777777" w:rsidR="00FE42A9" w:rsidRPr="00277547" w:rsidRDefault="00FE42A9" w:rsidP="00FE42A9">
      <w:pPr>
        <w:pStyle w:val="paragraph"/>
        <w:numPr>
          <w:ilvl w:val="0"/>
          <w:numId w:val="7"/>
        </w:numPr>
        <w:spacing w:before="0" w:beforeAutospacing="0" w:after="0" w:afterAutospacing="0"/>
        <w:textAlignment w:val="baseline"/>
        <w:rPr>
          <w:rFonts w:asciiTheme="minorHAnsi" w:eastAsiaTheme="minorHAnsi" w:hAnsiTheme="minorHAnsi" w:cstheme="minorBidi"/>
          <w:sz w:val="28"/>
          <w:szCs w:val="28"/>
          <w:lang w:eastAsia="en-US"/>
        </w:rPr>
      </w:pPr>
      <w:r w:rsidRPr="00277547">
        <w:rPr>
          <w:rFonts w:asciiTheme="minorHAnsi" w:eastAsiaTheme="minorHAnsi" w:hAnsiTheme="minorHAnsi" w:cstheme="minorBidi"/>
          <w:sz w:val="28"/>
          <w:szCs w:val="28"/>
          <w:lang w:eastAsia="en-US"/>
        </w:rPr>
        <w:lastRenderedPageBreak/>
        <w:t>Evidence of income i.e., wage slips (3 months)</w:t>
      </w:r>
    </w:p>
    <w:p w14:paraId="3F23FBF3" w14:textId="77777777" w:rsidR="00FE42A9" w:rsidRPr="00277547" w:rsidRDefault="00FE42A9" w:rsidP="00FE42A9">
      <w:pPr>
        <w:pStyle w:val="paragraph"/>
        <w:numPr>
          <w:ilvl w:val="0"/>
          <w:numId w:val="7"/>
        </w:numPr>
        <w:spacing w:before="0" w:beforeAutospacing="0" w:after="0" w:afterAutospacing="0"/>
        <w:textAlignment w:val="baseline"/>
        <w:rPr>
          <w:rFonts w:asciiTheme="minorHAnsi" w:eastAsiaTheme="minorHAnsi" w:hAnsiTheme="minorHAnsi" w:cstheme="minorBidi"/>
          <w:sz w:val="28"/>
          <w:szCs w:val="28"/>
          <w:lang w:eastAsia="en-US"/>
        </w:rPr>
      </w:pPr>
      <w:r w:rsidRPr="00277547">
        <w:rPr>
          <w:rFonts w:asciiTheme="minorHAnsi" w:eastAsiaTheme="minorHAnsi" w:hAnsiTheme="minorHAnsi" w:cstheme="minorBidi"/>
          <w:sz w:val="28"/>
          <w:szCs w:val="28"/>
          <w:lang w:eastAsia="en-US"/>
        </w:rPr>
        <w:t xml:space="preserve">Copy of Council Tax statement for the current year </w:t>
      </w:r>
    </w:p>
    <w:p w14:paraId="6285706B" w14:textId="77777777" w:rsidR="00FE42A9" w:rsidRPr="00277547" w:rsidRDefault="00FE42A9" w:rsidP="00FE42A9">
      <w:pPr>
        <w:pStyle w:val="paragraph"/>
        <w:numPr>
          <w:ilvl w:val="0"/>
          <w:numId w:val="7"/>
        </w:numPr>
        <w:spacing w:before="0" w:beforeAutospacing="0" w:after="0" w:afterAutospacing="0"/>
        <w:textAlignment w:val="baseline"/>
        <w:rPr>
          <w:rFonts w:asciiTheme="minorHAnsi" w:eastAsiaTheme="minorHAnsi" w:hAnsiTheme="minorHAnsi" w:cstheme="minorBidi"/>
          <w:sz w:val="28"/>
          <w:szCs w:val="28"/>
          <w:lang w:eastAsia="en-US"/>
        </w:rPr>
      </w:pPr>
      <w:r w:rsidRPr="00277547">
        <w:rPr>
          <w:rFonts w:asciiTheme="minorHAnsi" w:eastAsiaTheme="minorHAnsi" w:hAnsiTheme="minorHAnsi" w:cstheme="minorBidi"/>
          <w:sz w:val="28"/>
          <w:szCs w:val="28"/>
          <w:lang w:eastAsia="en-US"/>
        </w:rPr>
        <w:t>Details of any income through other properties</w:t>
      </w:r>
    </w:p>
    <w:p w14:paraId="34369C3A" w14:textId="77777777" w:rsidR="00FE42A9" w:rsidRPr="00277547" w:rsidRDefault="00FE42A9" w:rsidP="00FE42A9">
      <w:pPr>
        <w:pStyle w:val="paragraph"/>
        <w:numPr>
          <w:ilvl w:val="0"/>
          <w:numId w:val="7"/>
        </w:numPr>
        <w:spacing w:before="0" w:beforeAutospacing="0" w:after="0" w:afterAutospacing="0"/>
        <w:textAlignment w:val="baseline"/>
        <w:rPr>
          <w:rFonts w:asciiTheme="minorHAnsi" w:eastAsiaTheme="minorHAnsi" w:hAnsiTheme="minorHAnsi" w:cstheme="minorBidi"/>
          <w:sz w:val="28"/>
          <w:szCs w:val="28"/>
          <w:lang w:eastAsia="en-US"/>
        </w:rPr>
      </w:pPr>
      <w:r w:rsidRPr="00277547">
        <w:rPr>
          <w:rFonts w:asciiTheme="minorHAnsi" w:eastAsiaTheme="minorHAnsi" w:hAnsiTheme="minorHAnsi" w:cstheme="minorBidi"/>
          <w:sz w:val="28"/>
          <w:szCs w:val="28"/>
          <w:lang w:eastAsia="en-US"/>
        </w:rPr>
        <w:t>Water bill</w:t>
      </w:r>
    </w:p>
    <w:p w14:paraId="2E14315E" w14:textId="77777777" w:rsidR="00FE42A9" w:rsidRPr="00277547" w:rsidRDefault="00FE42A9" w:rsidP="00FE42A9">
      <w:pPr>
        <w:pStyle w:val="paragraph"/>
        <w:numPr>
          <w:ilvl w:val="0"/>
          <w:numId w:val="7"/>
        </w:numPr>
        <w:spacing w:before="0" w:beforeAutospacing="0" w:after="0" w:afterAutospacing="0"/>
        <w:textAlignment w:val="baseline"/>
        <w:rPr>
          <w:rFonts w:asciiTheme="minorHAnsi" w:eastAsiaTheme="minorHAnsi" w:hAnsiTheme="minorHAnsi" w:cstheme="minorBidi"/>
          <w:sz w:val="28"/>
          <w:szCs w:val="28"/>
          <w:lang w:eastAsia="en-US"/>
        </w:rPr>
      </w:pPr>
      <w:r w:rsidRPr="00277547">
        <w:rPr>
          <w:rFonts w:asciiTheme="minorHAnsi" w:eastAsiaTheme="minorHAnsi" w:hAnsiTheme="minorHAnsi" w:cstheme="minorBidi"/>
          <w:sz w:val="28"/>
          <w:szCs w:val="28"/>
          <w:lang w:eastAsia="en-US"/>
        </w:rPr>
        <w:t>Insurance building only</w:t>
      </w:r>
    </w:p>
    <w:p w14:paraId="57B6A3E3" w14:textId="77777777" w:rsidR="00FE42A9" w:rsidRPr="00277547" w:rsidRDefault="00FE42A9" w:rsidP="00FE42A9">
      <w:pPr>
        <w:pStyle w:val="paragraph"/>
        <w:numPr>
          <w:ilvl w:val="0"/>
          <w:numId w:val="7"/>
        </w:numPr>
        <w:spacing w:before="0" w:beforeAutospacing="0" w:after="0" w:afterAutospacing="0"/>
        <w:textAlignment w:val="baseline"/>
        <w:rPr>
          <w:rFonts w:asciiTheme="minorHAnsi" w:eastAsiaTheme="minorHAnsi" w:hAnsiTheme="minorHAnsi" w:cstheme="minorBidi"/>
          <w:sz w:val="28"/>
          <w:szCs w:val="28"/>
          <w:lang w:eastAsia="en-US"/>
        </w:rPr>
      </w:pPr>
      <w:r w:rsidRPr="00277547">
        <w:rPr>
          <w:rFonts w:asciiTheme="minorHAnsi" w:eastAsiaTheme="minorHAnsi" w:hAnsiTheme="minorHAnsi" w:cstheme="minorBidi"/>
          <w:sz w:val="28"/>
          <w:szCs w:val="28"/>
          <w:lang w:eastAsia="en-US"/>
        </w:rPr>
        <w:t>Evidence of Child Benefit claim (if entitled)</w:t>
      </w:r>
    </w:p>
    <w:p w14:paraId="14BA12E9" w14:textId="77777777" w:rsidR="00FE42A9" w:rsidRDefault="00FE42A9" w:rsidP="00FE42A9">
      <w:pPr>
        <w:pStyle w:val="paragraph"/>
        <w:spacing w:before="0" w:beforeAutospacing="0" w:after="0" w:afterAutospacing="0"/>
        <w:textAlignment w:val="baseline"/>
        <w:rPr>
          <w:rStyle w:val="eop"/>
          <w:rFonts w:ascii="Calibri" w:hAnsi="Calibri" w:cs="Calibri"/>
        </w:rPr>
      </w:pPr>
    </w:p>
    <w:p w14:paraId="200EA09E" w14:textId="77777777" w:rsidR="00FE42A9" w:rsidRPr="00A12C5B" w:rsidRDefault="00FE42A9" w:rsidP="00FE42A9">
      <w:pPr>
        <w:pStyle w:val="Heading3"/>
        <w:rPr>
          <w:rFonts w:ascii="Calibri,Bold" w:eastAsiaTheme="minorHAnsi" w:hAnsi="Calibri,Bold" w:cs="Calibri,Bold"/>
          <w:b/>
          <w:bCs/>
          <w:color w:val="000000"/>
          <w:sz w:val="30"/>
          <w:szCs w:val="30"/>
        </w:rPr>
      </w:pPr>
      <w:r w:rsidRPr="00A12C5B">
        <w:rPr>
          <w:rFonts w:ascii="Calibri,Bold" w:eastAsiaTheme="minorHAnsi" w:hAnsi="Calibri,Bold" w:cs="Calibri,Bold"/>
          <w:b/>
          <w:bCs/>
          <w:color w:val="000000"/>
          <w:sz w:val="30"/>
          <w:szCs w:val="30"/>
        </w:rPr>
        <w:t>For families who are in receipt of Universal Credit</w:t>
      </w:r>
    </w:p>
    <w:p w14:paraId="6C348FA2" w14:textId="77777777" w:rsidR="00FE42A9" w:rsidRDefault="00FE42A9" w:rsidP="00FE42A9">
      <w:pPr>
        <w:pStyle w:val="paragraph"/>
        <w:spacing w:before="0" w:beforeAutospacing="0" w:after="0" w:afterAutospacing="0"/>
        <w:textAlignment w:val="baseline"/>
        <w:rPr>
          <w:rStyle w:val="eop"/>
          <w:rFonts w:ascii="Calibri" w:hAnsi="Calibri" w:cs="Calibri"/>
        </w:rPr>
      </w:pPr>
    </w:p>
    <w:p w14:paraId="37772992" w14:textId="77777777" w:rsidR="00FE42A9" w:rsidRDefault="00FE42A9" w:rsidP="00FE42A9">
      <w:pPr>
        <w:pStyle w:val="paragraph"/>
        <w:spacing w:before="0" w:beforeAutospacing="0" w:after="0" w:afterAutospacing="0"/>
        <w:textAlignment w:val="baseline"/>
        <w:rPr>
          <w:rStyle w:val="eop"/>
          <w:rFonts w:ascii="Calibri" w:hAnsi="Calibri" w:cs="Calibri"/>
        </w:rPr>
      </w:pPr>
      <w:r w:rsidRPr="00277547">
        <w:rPr>
          <w:rFonts w:asciiTheme="minorHAnsi" w:eastAsiaTheme="minorHAnsi" w:hAnsiTheme="minorHAnsi" w:cstheme="minorBidi"/>
          <w:sz w:val="28"/>
          <w:szCs w:val="28"/>
          <w:lang w:eastAsia="en-US"/>
        </w:rPr>
        <w:t>You will only need to submit evidence of your universal credit arrangement.</w:t>
      </w:r>
      <w:r>
        <w:rPr>
          <w:rStyle w:val="eop"/>
          <w:rFonts w:ascii="Calibri" w:hAnsi="Calibri" w:cs="Calibri"/>
        </w:rPr>
        <w:t xml:space="preserve"> </w:t>
      </w:r>
    </w:p>
    <w:p w14:paraId="71829948" w14:textId="77777777" w:rsidR="00FE42A9" w:rsidRDefault="00FE42A9" w:rsidP="00FE42A9">
      <w:pPr>
        <w:pStyle w:val="paragraph"/>
        <w:spacing w:before="0" w:beforeAutospacing="0" w:after="0" w:afterAutospacing="0"/>
        <w:textAlignment w:val="baseline"/>
        <w:rPr>
          <w:rStyle w:val="eop"/>
          <w:rFonts w:ascii="Calibri" w:hAnsi="Calibri" w:cs="Calibri"/>
        </w:rPr>
      </w:pPr>
    </w:p>
    <w:p w14:paraId="3A3F57CB" w14:textId="77777777" w:rsidR="00FE42A9" w:rsidRPr="00A12C5B" w:rsidRDefault="00FE42A9" w:rsidP="00FE42A9">
      <w:pPr>
        <w:pStyle w:val="Heading3"/>
        <w:rPr>
          <w:rFonts w:ascii="Calibri,Bold" w:eastAsiaTheme="minorHAnsi" w:hAnsi="Calibri,Bold" w:cs="Calibri,Bold"/>
          <w:b/>
          <w:bCs/>
          <w:color w:val="000000"/>
          <w:sz w:val="30"/>
          <w:szCs w:val="30"/>
        </w:rPr>
      </w:pPr>
      <w:r w:rsidRPr="00A12C5B">
        <w:rPr>
          <w:rFonts w:ascii="Calibri,Bold" w:eastAsiaTheme="minorHAnsi" w:hAnsi="Calibri,Bold" w:cs="Calibri,Bold"/>
          <w:b/>
          <w:bCs/>
          <w:color w:val="000000"/>
          <w:sz w:val="30"/>
          <w:szCs w:val="30"/>
        </w:rPr>
        <w:t>Review Financial Assessments</w:t>
      </w:r>
    </w:p>
    <w:p w14:paraId="2B17CB4F" w14:textId="77777777" w:rsidR="00FE42A9" w:rsidRDefault="00FE42A9" w:rsidP="00FE42A9">
      <w:pPr>
        <w:pStyle w:val="paragraph"/>
        <w:spacing w:before="0" w:beforeAutospacing="0" w:after="0" w:afterAutospacing="0"/>
        <w:textAlignment w:val="baseline"/>
        <w:rPr>
          <w:rStyle w:val="eop"/>
          <w:rFonts w:ascii="Calibri" w:hAnsi="Calibri" w:cs="Calibri"/>
        </w:rPr>
      </w:pPr>
    </w:p>
    <w:p w14:paraId="4ADF50E4" w14:textId="77777777" w:rsidR="00FE42A9" w:rsidRPr="00277547"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277547">
        <w:rPr>
          <w:rFonts w:asciiTheme="minorHAnsi" w:eastAsiaTheme="minorHAnsi" w:hAnsiTheme="minorHAnsi" w:cstheme="minorBidi"/>
          <w:sz w:val="28"/>
          <w:szCs w:val="28"/>
          <w:lang w:eastAsia="en-US"/>
        </w:rPr>
        <w:t xml:space="preserve">A review will of family financial circumstances will take place annually, unless there is an agreement in place where Milton Keynes City Council have committed to paying a standard maintenance allowance for a set period </w:t>
      </w:r>
      <w:proofErr w:type="gramStart"/>
      <w:r w:rsidRPr="00277547">
        <w:rPr>
          <w:rFonts w:asciiTheme="minorHAnsi" w:eastAsiaTheme="minorHAnsi" w:hAnsiTheme="minorHAnsi" w:cstheme="minorBidi"/>
          <w:sz w:val="28"/>
          <w:szCs w:val="28"/>
          <w:lang w:eastAsia="en-US"/>
        </w:rPr>
        <w:t>i.e.</w:t>
      </w:r>
      <w:proofErr w:type="gramEnd"/>
      <w:r w:rsidRPr="00277547">
        <w:rPr>
          <w:rFonts w:asciiTheme="minorHAnsi" w:eastAsiaTheme="minorHAnsi" w:hAnsiTheme="minorHAnsi" w:cstheme="minorBidi"/>
          <w:sz w:val="28"/>
          <w:szCs w:val="28"/>
          <w:lang w:eastAsia="en-US"/>
        </w:rPr>
        <w:t xml:space="preserve"> 2 years post care proceedings. </w:t>
      </w:r>
    </w:p>
    <w:p w14:paraId="742F27B2" w14:textId="77777777" w:rsidR="00FE42A9" w:rsidRPr="00277547"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p>
    <w:p w14:paraId="5012D4F2" w14:textId="77777777" w:rsidR="00FE42A9" w:rsidRPr="00277547" w:rsidRDefault="00FE42A9" w:rsidP="00FE42A9">
      <w:pPr>
        <w:pStyle w:val="paragraph"/>
        <w:spacing w:before="0" w:beforeAutospacing="0" w:after="0" w:afterAutospacing="0"/>
        <w:textAlignment w:val="baseline"/>
        <w:rPr>
          <w:rFonts w:asciiTheme="minorHAnsi" w:eastAsiaTheme="minorHAnsi" w:hAnsiTheme="minorHAnsi" w:cstheme="minorBidi"/>
          <w:b/>
          <w:bCs/>
          <w:sz w:val="28"/>
          <w:szCs w:val="28"/>
          <w:lang w:eastAsia="en-US"/>
        </w:rPr>
      </w:pPr>
      <w:r w:rsidRPr="00277547">
        <w:rPr>
          <w:rFonts w:asciiTheme="minorHAnsi" w:eastAsiaTheme="minorHAnsi" w:hAnsiTheme="minorHAnsi" w:cstheme="minorBidi"/>
          <w:b/>
          <w:bCs/>
          <w:sz w:val="28"/>
          <w:szCs w:val="28"/>
          <w:lang w:eastAsia="en-US"/>
        </w:rPr>
        <w:t>Financial support available to families caring for a child who has been adopted or sought a special guardianship order through Milton Keynes City Council</w:t>
      </w:r>
    </w:p>
    <w:p w14:paraId="7D80165C" w14:textId="77777777" w:rsidR="00FE42A9" w:rsidRPr="00277547"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p>
    <w:p w14:paraId="35E6CE72" w14:textId="77777777" w:rsidR="00FE42A9" w:rsidRPr="00277547"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277547">
        <w:rPr>
          <w:rFonts w:asciiTheme="minorHAnsi" w:eastAsiaTheme="minorHAnsi" w:hAnsiTheme="minorHAnsi" w:cstheme="minorBidi"/>
          <w:sz w:val="28"/>
          <w:szCs w:val="28"/>
          <w:lang w:eastAsia="en-US"/>
        </w:rPr>
        <w:t xml:space="preserve">Financial assessment is completed to consider if family are entitled to a means tested maintenance allowance. Milton Keynes City Council chose to align the adoption and special guardian rates with Southeast maintenance fostering rates. These rates are reviewed each year in April. </w:t>
      </w:r>
    </w:p>
    <w:p w14:paraId="728AAB2D" w14:textId="77777777" w:rsidR="00FE42A9" w:rsidRPr="00277547"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p>
    <w:p w14:paraId="4CD5CD4A" w14:textId="77777777" w:rsidR="00FE42A9" w:rsidRPr="00277547"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277547">
        <w:rPr>
          <w:rFonts w:asciiTheme="minorHAnsi" w:eastAsiaTheme="minorHAnsi" w:hAnsiTheme="minorHAnsi" w:cstheme="minorBidi"/>
          <w:sz w:val="28"/>
          <w:szCs w:val="28"/>
          <w:lang w:eastAsia="en-US"/>
        </w:rPr>
        <w:t xml:space="preserve">The rates are age related and can be found on the following government link. </w:t>
      </w:r>
    </w:p>
    <w:p w14:paraId="4131781C" w14:textId="77777777" w:rsidR="00FE42A9" w:rsidRPr="00277547"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p>
    <w:p w14:paraId="21D9970D" w14:textId="1183C15E" w:rsidR="00FE42A9" w:rsidRPr="00277547"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hyperlink r:id="rId8" w:history="1">
        <w:r w:rsidR="005E6675" w:rsidRPr="00C308AA">
          <w:rPr>
            <w:rFonts w:asciiTheme="minorHAnsi" w:eastAsiaTheme="minorHAnsi" w:hAnsiTheme="minorHAnsi" w:cstheme="minorBidi"/>
            <w:sz w:val="28"/>
            <w:szCs w:val="28"/>
            <w:u w:val="single"/>
            <w:lang w:eastAsia="en-US"/>
          </w:rPr>
          <w:t>Help and support for foster parents in England: Help with the cost of fostering - GOV.UK  (www.gov.uk)</w:t>
        </w:r>
      </w:hyperlink>
      <w:r w:rsidRPr="00277547">
        <w:rPr>
          <w:rFonts w:asciiTheme="minorHAnsi" w:eastAsiaTheme="minorHAnsi" w:hAnsiTheme="minorHAnsi" w:cstheme="minorBidi"/>
          <w:sz w:val="28"/>
          <w:szCs w:val="28"/>
          <w:lang w:eastAsia="en-US"/>
        </w:rPr>
        <w:t xml:space="preserve">. The rates shown are weekly and paid a fortnight in arrears. </w:t>
      </w:r>
    </w:p>
    <w:p w14:paraId="33848F23" w14:textId="77777777" w:rsidR="00FE42A9" w:rsidRDefault="00FE42A9" w:rsidP="00FE42A9">
      <w:pPr>
        <w:pStyle w:val="paragraph"/>
        <w:spacing w:before="0" w:beforeAutospacing="0" w:after="0" w:afterAutospacing="0"/>
        <w:textAlignment w:val="baseline"/>
      </w:pPr>
    </w:p>
    <w:p w14:paraId="7F73FB24" w14:textId="77777777" w:rsidR="00FE42A9" w:rsidRPr="00A12C5B" w:rsidRDefault="00FE42A9" w:rsidP="00A12C5B">
      <w:pPr>
        <w:pStyle w:val="Heading3"/>
        <w:rPr>
          <w:rFonts w:ascii="Calibri,Bold" w:eastAsiaTheme="minorHAnsi" w:hAnsi="Calibri,Bold" w:cs="Calibri,Bold"/>
          <w:b/>
          <w:bCs/>
          <w:color w:val="000000"/>
          <w:sz w:val="30"/>
          <w:szCs w:val="30"/>
        </w:rPr>
      </w:pPr>
      <w:r w:rsidRPr="00A12C5B">
        <w:rPr>
          <w:rFonts w:ascii="Calibri,Bold" w:eastAsiaTheme="minorHAnsi" w:hAnsi="Calibri,Bold" w:cs="Calibri,Bold"/>
          <w:b/>
          <w:bCs/>
          <w:color w:val="000000"/>
          <w:sz w:val="30"/>
          <w:szCs w:val="30"/>
        </w:rPr>
        <w:t>Changes to any financial arrangements</w:t>
      </w:r>
    </w:p>
    <w:p w14:paraId="1F769495" w14:textId="77777777" w:rsidR="00FE42A9" w:rsidRDefault="00FE42A9" w:rsidP="00FE42A9">
      <w:pPr>
        <w:pStyle w:val="paragraph"/>
        <w:spacing w:before="0" w:beforeAutospacing="0" w:after="0" w:afterAutospacing="0"/>
        <w:textAlignment w:val="baseline"/>
        <w:rPr>
          <w:rStyle w:val="eop"/>
          <w:rFonts w:ascii="Calibri" w:hAnsi="Calibri" w:cs="Calibri"/>
        </w:rPr>
      </w:pPr>
    </w:p>
    <w:p w14:paraId="232EDF63"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 xml:space="preserve">If there are any changes to the household finances, family must </w:t>
      </w:r>
      <w:proofErr w:type="gramStart"/>
      <w:r w:rsidRPr="005E6675">
        <w:rPr>
          <w:rFonts w:asciiTheme="minorHAnsi" w:eastAsiaTheme="minorHAnsi" w:hAnsiTheme="minorHAnsi" w:cstheme="minorBidi"/>
          <w:sz w:val="28"/>
          <w:szCs w:val="28"/>
          <w:lang w:eastAsia="en-US"/>
        </w:rPr>
        <w:t>make contact with</w:t>
      </w:r>
      <w:proofErr w:type="gramEnd"/>
      <w:r w:rsidRPr="005E6675">
        <w:rPr>
          <w:rFonts w:asciiTheme="minorHAnsi" w:eastAsiaTheme="minorHAnsi" w:hAnsiTheme="minorHAnsi" w:cstheme="minorBidi"/>
          <w:sz w:val="28"/>
          <w:szCs w:val="28"/>
          <w:lang w:eastAsia="en-US"/>
        </w:rPr>
        <w:t xml:space="preserve"> Milton Keynes City Council to inform them of the changes. An updated financial assessment will be undertaken. </w:t>
      </w:r>
    </w:p>
    <w:p w14:paraId="583CA8D6" w14:textId="77777777" w:rsidR="00FE42A9" w:rsidRDefault="00FE42A9" w:rsidP="00FE42A9">
      <w:pPr>
        <w:pStyle w:val="paragraph"/>
        <w:spacing w:before="0" w:beforeAutospacing="0" w:after="0" w:afterAutospacing="0"/>
        <w:textAlignment w:val="baseline"/>
        <w:rPr>
          <w:rStyle w:val="eop"/>
          <w:rFonts w:ascii="Calibri" w:hAnsi="Calibri" w:cs="Calibri"/>
        </w:rPr>
      </w:pPr>
    </w:p>
    <w:p w14:paraId="2A260BB6" w14:textId="77777777" w:rsidR="00FE42A9" w:rsidRPr="00A12C5B" w:rsidRDefault="00FE42A9" w:rsidP="00FE42A9">
      <w:pPr>
        <w:pStyle w:val="Heading3"/>
        <w:rPr>
          <w:rFonts w:ascii="Calibri,Bold" w:eastAsiaTheme="minorHAnsi" w:hAnsi="Calibri,Bold" w:cs="Calibri,Bold"/>
          <w:b/>
          <w:bCs/>
          <w:color w:val="000000"/>
          <w:sz w:val="30"/>
          <w:szCs w:val="30"/>
        </w:rPr>
      </w:pPr>
      <w:r w:rsidRPr="00A12C5B">
        <w:rPr>
          <w:rFonts w:ascii="Calibri,Bold" w:eastAsiaTheme="minorHAnsi" w:hAnsi="Calibri,Bold" w:cs="Calibri,Bold"/>
          <w:b/>
          <w:bCs/>
          <w:color w:val="000000"/>
          <w:sz w:val="30"/>
          <w:szCs w:val="30"/>
        </w:rPr>
        <w:lastRenderedPageBreak/>
        <w:t xml:space="preserve">Changes to child living with the </w:t>
      </w:r>
      <w:proofErr w:type="gramStart"/>
      <w:r w:rsidRPr="00A12C5B">
        <w:rPr>
          <w:rFonts w:ascii="Calibri,Bold" w:eastAsiaTheme="minorHAnsi" w:hAnsi="Calibri,Bold" w:cs="Calibri,Bold"/>
          <w:b/>
          <w:bCs/>
          <w:color w:val="000000"/>
          <w:sz w:val="30"/>
          <w:szCs w:val="30"/>
        </w:rPr>
        <w:t>family</w:t>
      </w:r>
      <w:proofErr w:type="gramEnd"/>
    </w:p>
    <w:p w14:paraId="109C0329" w14:textId="77777777" w:rsidR="00FE42A9" w:rsidRDefault="00FE42A9" w:rsidP="00FE42A9">
      <w:pPr>
        <w:pStyle w:val="paragraph"/>
        <w:spacing w:before="0" w:beforeAutospacing="0" w:after="0" w:afterAutospacing="0"/>
        <w:textAlignment w:val="baseline"/>
        <w:rPr>
          <w:rStyle w:val="eop"/>
          <w:rFonts w:ascii="Calibri" w:hAnsi="Calibri" w:cs="Calibri"/>
        </w:rPr>
      </w:pPr>
    </w:p>
    <w:p w14:paraId="4C31FEA8"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 xml:space="preserve">If the arrangement breaks down and the child moves out. Family must notify Milton Keynes City Council immediately. Any overpayments of allowances will need to be repaid to Milton Keynes City Council in full. </w:t>
      </w:r>
    </w:p>
    <w:p w14:paraId="350346CD" w14:textId="77777777" w:rsidR="00FE42A9" w:rsidRDefault="00FE42A9" w:rsidP="00FE42A9">
      <w:pPr>
        <w:pStyle w:val="paragraph"/>
        <w:spacing w:before="0" w:beforeAutospacing="0" w:after="0" w:afterAutospacing="0"/>
        <w:textAlignment w:val="baseline"/>
        <w:rPr>
          <w:rStyle w:val="eop"/>
          <w:rFonts w:ascii="Calibri" w:hAnsi="Calibri" w:cs="Calibri"/>
        </w:rPr>
      </w:pPr>
    </w:p>
    <w:p w14:paraId="59C00328" w14:textId="77777777" w:rsidR="00FE42A9" w:rsidRPr="00A12C5B" w:rsidRDefault="00FE42A9" w:rsidP="00FE42A9">
      <w:pPr>
        <w:pStyle w:val="Heading3"/>
        <w:rPr>
          <w:rFonts w:ascii="Calibri,Bold" w:eastAsiaTheme="minorHAnsi" w:hAnsi="Calibri,Bold" w:cs="Calibri,Bold"/>
          <w:b/>
          <w:bCs/>
          <w:color w:val="000000"/>
          <w:sz w:val="30"/>
          <w:szCs w:val="30"/>
        </w:rPr>
      </w:pPr>
      <w:r w:rsidRPr="00A12C5B">
        <w:rPr>
          <w:rFonts w:ascii="Calibri,Bold" w:eastAsiaTheme="minorHAnsi" w:hAnsi="Calibri,Bold" w:cs="Calibri,Bold"/>
          <w:b/>
          <w:bCs/>
          <w:color w:val="000000"/>
          <w:sz w:val="30"/>
          <w:szCs w:val="30"/>
        </w:rPr>
        <w:t>Children who reach 18</w:t>
      </w:r>
    </w:p>
    <w:p w14:paraId="364609D2" w14:textId="77777777" w:rsidR="00FE42A9" w:rsidRPr="0067160A" w:rsidRDefault="00FE42A9" w:rsidP="00FE42A9">
      <w:pPr>
        <w:pStyle w:val="paragraph"/>
        <w:spacing w:before="0" w:beforeAutospacing="0" w:after="0" w:afterAutospacing="0"/>
        <w:textAlignment w:val="baseline"/>
        <w:rPr>
          <w:rStyle w:val="eop"/>
          <w:rFonts w:ascii="Calibri" w:hAnsi="Calibri" w:cs="Calibri"/>
          <w:b/>
          <w:bCs/>
        </w:rPr>
      </w:pPr>
    </w:p>
    <w:p w14:paraId="37F39388"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 xml:space="preserve">All allowances will end upon the child turning 18, unless evidence is provided to confirm the child will remain in full time education post their 18 </w:t>
      </w:r>
      <w:proofErr w:type="gramStart"/>
      <w:r w:rsidRPr="005E6675">
        <w:rPr>
          <w:rFonts w:asciiTheme="minorHAnsi" w:eastAsiaTheme="minorHAnsi" w:hAnsiTheme="minorHAnsi" w:cstheme="minorBidi"/>
          <w:sz w:val="28"/>
          <w:szCs w:val="28"/>
          <w:lang w:eastAsia="en-US"/>
        </w:rPr>
        <w:t>birthday</w:t>
      </w:r>
      <w:proofErr w:type="gramEnd"/>
      <w:r w:rsidRPr="005E6675">
        <w:rPr>
          <w:rFonts w:asciiTheme="minorHAnsi" w:eastAsiaTheme="minorHAnsi" w:hAnsiTheme="minorHAnsi" w:cstheme="minorBidi"/>
          <w:sz w:val="28"/>
          <w:szCs w:val="28"/>
          <w:lang w:eastAsia="en-US"/>
        </w:rPr>
        <w:t xml:space="preserve">. </w:t>
      </w:r>
    </w:p>
    <w:p w14:paraId="166FA4DF"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p>
    <w:p w14:paraId="5414B808"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 xml:space="preserve">If a child is to remain in education Milton Keynes City Council will consider if financial assistance continues. There is no guarantee ongoing financial support will be provided and consideration will be given on a </w:t>
      </w:r>
      <w:proofErr w:type="gramStart"/>
      <w:r w:rsidRPr="005E6675">
        <w:rPr>
          <w:rFonts w:asciiTheme="minorHAnsi" w:eastAsiaTheme="minorHAnsi" w:hAnsiTheme="minorHAnsi" w:cstheme="minorBidi"/>
          <w:sz w:val="28"/>
          <w:szCs w:val="28"/>
          <w:lang w:eastAsia="en-US"/>
        </w:rPr>
        <w:t>case by case</w:t>
      </w:r>
      <w:proofErr w:type="gramEnd"/>
      <w:r w:rsidRPr="005E6675">
        <w:rPr>
          <w:rFonts w:asciiTheme="minorHAnsi" w:eastAsiaTheme="minorHAnsi" w:hAnsiTheme="minorHAnsi" w:cstheme="minorBidi"/>
          <w:sz w:val="28"/>
          <w:szCs w:val="28"/>
          <w:lang w:eastAsia="en-US"/>
        </w:rPr>
        <w:t xml:space="preserve"> basis. </w:t>
      </w:r>
    </w:p>
    <w:p w14:paraId="39E4ED83" w14:textId="77777777" w:rsidR="00FE42A9" w:rsidRDefault="00FE42A9" w:rsidP="00FE42A9">
      <w:pPr>
        <w:pStyle w:val="paragraph"/>
        <w:spacing w:before="0" w:beforeAutospacing="0" w:after="0" w:afterAutospacing="0"/>
        <w:textAlignment w:val="baseline"/>
        <w:rPr>
          <w:rStyle w:val="eop"/>
          <w:rFonts w:ascii="Calibri" w:hAnsi="Calibri" w:cs="Calibri"/>
        </w:rPr>
      </w:pPr>
    </w:p>
    <w:p w14:paraId="1E7895EE" w14:textId="77777777" w:rsidR="00FE42A9" w:rsidRPr="00A12C5B" w:rsidRDefault="00FE42A9" w:rsidP="00A12C5B">
      <w:pPr>
        <w:pStyle w:val="Heading3"/>
        <w:rPr>
          <w:rFonts w:ascii="Calibri,Bold" w:eastAsiaTheme="minorHAnsi" w:hAnsi="Calibri,Bold" w:cs="Calibri,Bold"/>
          <w:b/>
          <w:bCs/>
          <w:color w:val="000000"/>
          <w:sz w:val="30"/>
          <w:szCs w:val="30"/>
        </w:rPr>
      </w:pPr>
      <w:r w:rsidRPr="00A12C5B">
        <w:rPr>
          <w:rFonts w:ascii="Calibri,Bold" w:eastAsiaTheme="minorHAnsi" w:hAnsi="Calibri,Bold" w:cs="Calibri,Bold"/>
          <w:b/>
          <w:bCs/>
          <w:color w:val="000000"/>
          <w:sz w:val="30"/>
          <w:szCs w:val="30"/>
        </w:rPr>
        <w:t xml:space="preserve">Children living in Milton Keynes who had previously resided outside of the </w:t>
      </w:r>
      <w:proofErr w:type="gramStart"/>
      <w:r w:rsidRPr="00A12C5B">
        <w:rPr>
          <w:rFonts w:ascii="Calibri,Bold" w:eastAsiaTheme="minorHAnsi" w:hAnsi="Calibri,Bold" w:cs="Calibri,Bold"/>
          <w:b/>
          <w:bCs/>
          <w:color w:val="000000"/>
          <w:sz w:val="30"/>
          <w:szCs w:val="30"/>
        </w:rPr>
        <w:t>area</w:t>
      </w:r>
      <w:proofErr w:type="gramEnd"/>
    </w:p>
    <w:p w14:paraId="131C8F0D" w14:textId="77777777" w:rsidR="00FE42A9" w:rsidRPr="00137FD7" w:rsidRDefault="00FE42A9" w:rsidP="00FE42A9">
      <w:pPr>
        <w:pStyle w:val="paragraph"/>
        <w:spacing w:before="0" w:beforeAutospacing="0" w:after="0" w:afterAutospacing="0"/>
        <w:textAlignment w:val="baseline"/>
        <w:rPr>
          <w:rStyle w:val="eop"/>
          <w:rFonts w:ascii="Calibri" w:hAnsi="Calibri" w:cs="Calibri"/>
          <w:b/>
          <w:bCs/>
        </w:rPr>
      </w:pPr>
    </w:p>
    <w:p w14:paraId="49A8930E"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 xml:space="preserve">Milton Keynes City Council has no obligation to financially support any child who previously resided outside of Milton Keynes City Council boundary and is therefore looked after by another local authority or where an Order was granted privately outside of Milton Keynes. </w:t>
      </w:r>
    </w:p>
    <w:p w14:paraId="631E55CD"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p>
    <w:p w14:paraId="1DCE91E3"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 xml:space="preserve">The local authority where the child previously resided would be responsible for assessing and providing any financial support to the family post the order. </w:t>
      </w:r>
    </w:p>
    <w:p w14:paraId="00F7EA15" w14:textId="77777777" w:rsidR="00FE42A9" w:rsidRDefault="00FE42A9" w:rsidP="00FE42A9">
      <w:pPr>
        <w:pStyle w:val="paragraph"/>
        <w:spacing w:before="0" w:beforeAutospacing="0" w:after="0" w:afterAutospacing="0"/>
        <w:textAlignment w:val="baseline"/>
        <w:rPr>
          <w:rStyle w:val="eop"/>
          <w:rFonts w:ascii="Calibri" w:hAnsi="Calibri" w:cs="Calibri"/>
          <w:b/>
          <w:bCs/>
        </w:rPr>
      </w:pPr>
    </w:p>
    <w:p w14:paraId="2586235C" w14:textId="77777777" w:rsidR="00FE42A9" w:rsidRPr="00A12C5B" w:rsidRDefault="00FE42A9" w:rsidP="00FE42A9">
      <w:pPr>
        <w:pStyle w:val="Heading3"/>
        <w:rPr>
          <w:rFonts w:ascii="Calibri,Bold" w:eastAsiaTheme="minorHAnsi" w:hAnsi="Calibri,Bold" w:cs="Calibri,Bold"/>
          <w:b/>
          <w:bCs/>
          <w:color w:val="000000"/>
          <w:sz w:val="30"/>
          <w:szCs w:val="30"/>
        </w:rPr>
      </w:pPr>
      <w:r w:rsidRPr="00A12C5B">
        <w:rPr>
          <w:rFonts w:ascii="Calibri,Bold" w:eastAsiaTheme="minorHAnsi" w:hAnsi="Calibri,Bold" w:cs="Calibri,Bold"/>
          <w:b/>
          <w:bCs/>
          <w:color w:val="000000"/>
          <w:sz w:val="30"/>
          <w:szCs w:val="30"/>
        </w:rPr>
        <w:t>Children living outside of Milton Keynes, but previously looked after by Milton Keynes City Council</w:t>
      </w:r>
    </w:p>
    <w:p w14:paraId="2607564B" w14:textId="77777777" w:rsidR="00FE42A9" w:rsidRPr="006513FB" w:rsidRDefault="00FE42A9" w:rsidP="00FE42A9">
      <w:pPr>
        <w:pStyle w:val="paragraph"/>
        <w:spacing w:before="0" w:beforeAutospacing="0" w:after="0" w:afterAutospacing="0"/>
        <w:textAlignment w:val="baseline"/>
        <w:rPr>
          <w:rStyle w:val="eop"/>
          <w:rFonts w:ascii="Calibri" w:hAnsi="Calibri" w:cs="Calibri"/>
          <w:b/>
          <w:bCs/>
        </w:rPr>
      </w:pPr>
    </w:p>
    <w:p w14:paraId="028634DF"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 xml:space="preserve">Where a child has been looked after by Milton Keynes City Council and left care through Adoption or Special Guardianship Order and a financial assessment had been completed prior to the Order being granted. Milton Keynes City Council will retain financial responsibility for the child for the duration of the Order where the child was placed. </w:t>
      </w:r>
    </w:p>
    <w:p w14:paraId="71A6F645" w14:textId="77777777" w:rsidR="00FE42A9" w:rsidRPr="000E3854" w:rsidRDefault="00FE42A9" w:rsidP="00FE42A9">
      <w:pPr>
        <w:pStyle w:val="paragraph"/>
        <w:spacing w:before="0" w:beforeAutospacing="0" w:after="0" w:afterAutospacing="0"/>
        <w:textAlignment w:val="baseline"/>
        <w:rPr>
          <w:rFonts w:ascii="Segoe UI" w:hAnsi="Segoe UI" w:cs="Segoe UI"/>
        </w:rPr>
      </w:pPr>
    </w:p>
    <w:p w14:paraId="2D42BC2A" w14:textId="77777777" w:rsidR="00FE42A9" w:rsidRDefault="00FE42A9" w:rsidP="00FE42A9">
      <w:pPr>
        <w:pStyle w:val="paragraph"/>
        <w:spacing w:before="0" w:beforeAutospacing="0" w:after="0" w:afterAutospacing="0"/>
        <w:textAlignment w:val="baseline"/>
        <w:rPr>
          <w:rStyle w:val="normaltextrun"/>
          <w:rFonts w:ascii="Calibri" w:hAnsi="Calibri" w:cs="Calibri"/>
          <w:b/>
          <w:bCs/>
          <w:sz w:val="32"/>
          <w:szCs w:val="32"/>
        </w:rPr>
      </w:pPr>
    </w:p>
    <w:p w14:paraId="0D4C9FE7" w14:textId="77777777" w:rsidR="005E6675" w:rsidRDefault="005E6675" w:rsidP="00FE42A9">
      <w:pPr>
        <w:pStyle w:val="paragraph"/>
        <w:spacing w:before="0" w:beforeAutospacing="0" w:after="0" w:afterAutospacing="0"/>
        <w:textAlignment w:val="baseline"/>
        <w:rPr>
          <w:rStyle w:val="normaltextrun"/>
          <w:rFonts w:ascii="Calibri" w:hAnsi="Calibri" w:cs="Calibri"/>
          <w:b/>
          <w:bCs/>
          <w:sz w:val="32"/>
          <w:szCs w:val="32"/>
        </w:rPr>
      </w:pPr>
    </w:p>
    <w:p w14:paraId="27791A5D" w14:textId="77777777" w:rsidR="005E6675" w:rsidRDefault="005E6675" w:rsidP="00FE42A9">
      <w:pPr>
        <w:pStyle w:val="paragraph"/>
        <w:spacing w:before="0" w:beforeAutospacing="0" w:after="0" w:afterAutospacing="0"/>
        <w:textAlignment w:val="baseline"/>
        <w:rPr>
          <w:rStyle w:val="normaltextrun"/>
          <w:rFonts w:ascii="Calibri" w:hAnsi="Calibri" w:cs="Calibri"/>
          <w:b/>
          <w:bCs/>
          <w:sz w:val="32"/>
          <w:szCs w:val="32"/>
        </w:rPr>
      </w:pPr>
    </w:p>
    <w:p w14:paraId="349F389E" w14:textId="77777777" w:rsidR="005E6675" w:rsidRDefault="005E6675" w:rsidP="00FE42A9">
      <w:pPr>
        <w:pStyle w:val="paragraph"/>
        <w:spacing w:before="0" w:beforeAutospacing="0" w:after="0" w:afterAutospacing="0"/>
        <w:textAlignment w:val="baseline"/>
        <w:rPr>
          <w:rStyle w:val="normaltextrun"/>
          <w:rFonts w:ascii="Calibri" w:hAnsi="Calibri" w:cs="Calibri"/>
          <w:b/>
          <w:bCs/>
          <w:sz w:val="32"/>
          <w:szCs w:val="32"/>
        </w:rPr>
      </w:pPr>
    </w:p>
    <w:p w14:paraId="04EEA4CF" w14:textId="77777777" w:rsidR="005E6675" w:rsidRDefault="005E6675" w:rsidP="00FE42A9">
      <w:pPr>
        <w:pStyle w:val="paragraph"/>
        <w:spacing w:before="0" w:beforeAutospacing="0" w:after="0" w:afterAutospacing="0"/>
        <w:textAlignment w:val="baseline"/>
        <w:rPr>
          <w:rStyle w:val="normaltextrun"/>
          <w:rFonts w:ascii="Calibri" w:hAnsi="Calibri" w:cs="Calibri"/>
          <w:b/>
          <w:bCs/>
          <w:sz w:val="32"/>
          <w:szCs w:val="32"/>
        </w:rPr>
      </w:pPr>
    </w:p>
    <w:p w14:paraId="743974D7" w14:textId="77777777" w:rsidR="00FE42A9" w:rsidRPr="00FE42A9" w:rsidRDefault="00FE42A9" w:rsidP="00FE42A9">
      <w:pPr>
        <w:pStyle w:val="Heading2"/>
        <w:rPr>
          <w:rStyle w:val="normaltextrun"/>
          <w:rFonts w:ascii="Amasis MT Pro Black" w:hAnsi="Amasis MT Pro Black" w:cs="Calibri"/>
          <w:b/>
          <w:bCs/>
          <w:color w:val="000000" w:themeColor="text1"/>
          <w:sz w:val="32"/>
          <w:szCs w:val="32"/>
        </w:rPr>
      </w:pPr>
      <w:r w:rsidRPr="00FE42A9">
        <w:rPr>
          <w:rStyle w:val="normaltextrun"/>
          <w:rFonts w:ascii="Amasis MT Pro Black" w:hAnsi="Amasis MT Pro Black" w:cs="Calibri"/>
          <w:b/>
          <w:bCs/>
          <w:color w:val="000000" w:themeColor="text1"/>
          <w:sz w:val="32"/>
          <w:szCs w:val="32"/>
        </w:rPr>
        <w:t>Child Arrangement Order</w:t>
      </w:r>
    </w:p>
    <w:p w14:paraId="5B445749"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p>
    <w:p w14:paraId="67D57D09"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Child Arrangement Order (CAO) is made by the family courts.  </w:t>
      </w:r>
    </w:p>
    <w:p w14:paraId="042AA33B"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p>
    <w:p w14:paraId="72C4C38E"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The CAO will say who the child is to live with or who the child is to spend time with and for how long.  </w:t>
      </w:r>
    </w:p>
    <w:p w14:paraId="018F167A"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p>
    <w:p w14:paraId="695DEB68"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CAO for whom the child is living with gives the person parental responsibility. This allows the person to make decisions that are in the child’s best interests and this person is responsible for the child.</w:t>
      </w:r>
    </w:p>
    <w:p w14:paraId="531CF19D"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  </w:t>
      </w:r>
    </w:p>
    <w:p w14:paraId="186DEA81"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The child’s birth parent(s) still retain parental responsibility for the child. This means the parents will share the parental responsibility with the person who is named on the CAO.  </w:t>
      </w:r>
    </w:p>
    <w:p w14:paraId="4BCA21DE"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p>
    <w:p w14:paraId="248214AC"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The CAO is in place until the child reaches 18 or unless the circumstances change, and the court make a new arrangement in respect of the child.  </w:t>
      </w:r>
    </w:p>
    <w:p w14:paraId="2D5FC7DA"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p>
    <w:p w14:paraId="4E82C6F8"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If the child has been looked after prior to the making of a CAO, the child will no longer be looked after once the CAO has been granted, the child may continue to be supported under a Child in Need Plan.  </w:t>
      </w:r>
    </w:p>
    <w:p w14:paraId="0A17EA98" w14:textId="77777777" w:rsidR="00FE42A9" w:rsidRPr="00317FF3" w:rsidRDefault="00FE42A9" w:rsidP="00FE42A9">
      <w:pPr>
        <w:pStyle w:val="paragraph"/>
        <w:spacing w:before="0" w:beforeAutospacing="0" w:after="0" w:afterAutospacing="0"/>
        <w:textAlignment w:val="baseline"/>
        <w:rPr>
          <w:rFonts w:ascii="Calibri" w:hAnsi="Calibri" w:cs="Calibri"/>
        </w:rPr>
      </w:pPr>
      <w:r w:rsidRPr="000E3854">
        <w:rPr>
          <w:rStyle w:val="eop"/>
          <w:rFonts w:ascii="Calibri" w:hAnsi="Calibri" w:cs="Calibri"/>
        </w:rPr>
        <w:t> </w:t>
      </w:r>
    </w:p>
    <w:p w14:paraId="528F7C2B" w14:textId="77777777" w:rsidR="00FE42A9" w:rsidRPr="00A12C5B" w:rsidRDefault="00FE42A9" w:rsidP="00FE42A9">
      <w:pPr>
        <w:pStyle w:val="Heading3"/>
        <w:rPr>
          <w:rFonts w:ascii="Calibri,Bold" w:eastAsiaTheme="minorHAnsi" w:hAnsi="Calibri,Bold" w:cs="Calibri,Bold"/>
          <w:b/>
          <w:bCs/>
          <w:color w:val="000000"/>
          <w:sz w:val="30"/>
          <w:szCs w:val="30"/>
        </w:rPr>
      </w:pPr>
      <w:r w:rsidRPr="00A12C5B">
        <w:rPr>
          <w:rFonts w:ascii="Calibri,Bold" w:eastAsiaTheme="minorHAnsi" w:hAnsi="Calibri,Bold" w:cs="Calibri,Bold"/>
          <w:b/>
          <w:bCs/>
          <w:color w:val="000000"/>
          <w:sz w:val="30"/>
          <w:szCs w:val="30"/>
        </w:rPr>
        <w:t>Who can apply for a Child Arrangement Order? </w:t>
      </w:r>
    </w:p>
    <w:p w14:paraId="659B6B3D" w14:textId="77777777" w:rsidR="00FE42A9" w:rsidRPr="00866806" w:rsidRDefault="00FE42A9" w:rsidP="00FE42A9">
      <w:pPr>
        <w:pStyle w:val="paragraph"/>
        <w:spacing w:before="0" w:beforeAutospacing="0" w:after="0" w:afterAutospacing="0"/>
        <w:textAlignment w:val="baseline"/>
        <w:rPr>
          <w:rFonts w:ascii="Segoe UI" w:hAnsi="Segoe UI" w:cs="Segoe UI"/>
        </w:rPr>
      </w:pPr>
    </w:p>
    <w:p w14:paraId="166DF966" w14:textId="77777777" w:rsidR="00FE42A9" w:rsidRPr="005E6675" w:rsidRDefault="00FE42A9" w:rsidP="00FE42A9">
      <w:pPr>
        <w:pStyle w:val="paragraph"/>
        <w:numPr>
          <w:ilvl w:val="0"/>
          <w:numId w:val="8"/>
        </w:numPr>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 xml:space="preserve">the child’s grandparent, aunt, uncle, brother or sister (including by marriage or civil partnership), half-brother or half-sister, or stepparent, and they have lived with you for more than a </w:t>
      </w:r>
      <w:proofErr w:type="gramStart"/>
      <w:r w:rsidRPr="005E6675">
        <w:rPr>
          <w:rFonts w:asciiTheme="minorHAnsi" w:eastAsiaTheme="minorHAnsi" w:hAnsiTheme="minorHAnsi" w:cstheme="minorBidi"/>
          <w:sz w:val="28"/>
          <w:szCs w:val="28"/>
          <w:lang w:eastAsia="en-US"/>
        </w:rPr>
        <w:t>year</w:t>
      </w:r>
      <w:proofErr w:type="gramEnd"/>
      <w:r w:rsidRPr="005E6675">
        <w:rPr>
          <w:rFonts w:asciiTheme="minorHAnsi" w:eastAsiaTheme="minorHAnsi" w:hAnsiTheme="minorHAnsi" w:cstheme="minorBidi"/>
          <w:sz w:val="28"/>
          <w:szCs w:val="28"/>
          <w:lang w:eastAsia="en-US"/>
        </w:rPr>
        <w:t> </w:t>
      </w:r>
    </w:p>
    <w:p w14:paraId="140589A9" w14:textId="77777777" w:rsidR="00FE42A9" w:rsidRPr="005E6675" w:rsidRDefault="00FE42A9" w:rsidP="00FE42A9">
      <w:pPr>
        <w:pStyle w:val="paragraph"/>
        <w:numPr>
          <w:ilvl w:val="0"/>
          <w:numId w:val="8"/>
        </w:numPr>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 xml:space="preserve">the child’s appointed guardian following the death of a parent or special </w:t>
      </w:r>
      <w:proofErr w:type="gramStart"/>
      <w:r w:rsidRPr="005E6675">
        <w:rPr>
          <w:rFonts w:asciiTheme="minorHAnsi" w:eastAsiaTheme="minorHAnsi" w:hAnsiTheme="minorHAnsi" w:cstheme="minorBidi"/>
          <w:sz w:val="28"/>
          <w:szCs w:val="28"/>
          <w:lang w:eastAsia="en-US"/>
        </w:rPr>
        <w:t>guardian</w:t>
      </w:r>
      <w:proofErr w:type="gramEnd"/>
      <w:r w:rsidRPr="005E6675">
        <w:rPr>
          <w:rFonts w:asciiTheme="minorHAnsi" w:eastAsiaTheme="minorHAnsi" w:hAnsiTheme="minorHAnsi" w:cstheme="minorBidi"/>
          <w:sz w:val="28"/>
          <w:szCs w:val="28"/>
          <w:lang w:eastAsia="en-US"/>
        </w:rPr>
        <w:t> </w:t>
      </w:r>
    </w:p>
    <w:p w14:paraId="337ED670" w14:textId="77777777" w:rsidR="00FE42A9" w:rsidRPr="005E6675" w:rsidRDefault="00FE42A9" w:rsidP="00FE42A9">
      <w:pPr>
        <w:pStyle w:val="paragraph"/>
        <w:numPr>
          <w:ilvl w:val="0"/>
          <w:numId w:val="8"/>
        </w:numPr>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 xml:space="preserve">a family and friends foster </w:t>
      </w:r>
      <w:proofErr w:type="gramStart"/>
      <w:r w:rsidRPr="005E6675">
        <w:rPr>
          <w:rFonts w:asciiTheme="minorHAnsi" w:eastAsiaTheme="minorHAnsi" w:hAnsiTheme="minorHAnsi" w:cstheme="minorBidi"/>
          <w:sz w:val="28"/>
          <w:szCs w:val="28"/>
          <w:lang w:eastAsia="en-US"/>
        </w:rPr>
        <w:t>carer</w:t>
      </w:r>
      <w:proofErr w:type="gramEnd"/>
      <w:r w:rsidRPr="005E6675">
        <w:rPr>
          <w:rFonts w:asciiTheme="minorHAnsi" w:eastAsiaTheme="minorHAnsi" w:hAnsiTheme="minorHAnsi" w:cstheme="minorBidi"/>
          <w:sz w:val="28"/>
          <w:szCs w:val="28"/>
          <w:lang w:eastAsia="en-US"/>
        </w:rPr>
        <w:t xml:space="preserve"> and the child has lived with you for more than a year, or you have consent from anyone who has parental responsibility </w:t>
      </w:r>
    </w:p>
    <w:p w14:paraId="23F54973" w14:textId="77777777" w:rsidR="00FE42A9" w:rsidRPr="005E6675" w:rsidRDefault="00FE42A9" w:rsidP="00FE42A9">
      <w:pPr>
        <w:pStyle w:val="paragraph"/>
        <w:numPr>
          <w:ilvl w:val="0"/>
          <w:numId w:val="8"/>
        </w:numPr>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 xml:space="preserve">a private foster carer and the child has lived with you for at least three of the last five </w:t>
      </w:r>
      <w:proofErr w:type="gramStart"/>
      <w:r w:rsidRPr="005E6675">
        <w:rPr>
          <w:rFonts w:asciiTheme="minorHAnsi" w:eastAsiaTheme="minorHAnsi" w:hAnsiTheme="minorHAnsi" w:cstheme="minorBidi"/>
          <w:sz w:val="28"/>
          <w:szCs w:val="28"/>
          <w:lang w:eastAsia="en-US"/>
        </w:rPr>
        <w:t>years</w:t>
      </w:r>
      <w:proofErr w:type="gramEnd"/>
      <w:r w:rsidRPr="005E6675">
        <w:rPr>
          <w:rFonts w:asciiTheme="minorHAnsi" w:eastAsiaTheme="minorHAnsi" w:hAnsiTheme="minorHAnsi" w:cstheme="minorBidi"/>
          <w:sz w:val="28"/>
          <w:szCs w:val="28"/>
          <w:lang w:eastAsia="en-US"/>
        </w:rPr>
        <w:t> </w:t>
      </w:r>
    </w:p>
    <w:p w14:paraId="140F948D" w14:textId="77777777" w:rsidR="00FE42A9" w:rsidRPr="000E3854" w:rsidRDefault="00FE42A9" w:rsidP="00FE42A9">
      <w:pPr>
        <w:pStyle w:val="paragraph"/>
        <w:spacing w:before="0" w:beforeAutospacing="0" w:after="0" w:afterAutospacing="0"/>
        <w:textAlignment w:val="baseline"/>
        <w:rPr>
          <w:rFonts w:ascii="Segoe UI" w:hAnsi="Segoe UI" w:cs="Segoe UI"/>
        </w:rPr>
      </w:pPr>
      <w:r w:rsidRPr="000E3854">
        <w:rPr>
          <w:rStyle w:val="eop"/>
          <w:rFonts w:ascii="Calibri" w:hAnsi="Calibri" w:cs="Calibri"/>
          <w:color w:val="333333"/>
        </w:rPr>
        <w:t> </w:t>
      </w:r>
    </w:p>
    <w:p w14:paraId="3262F5DC" w14:textId="77777777" w:rsidR="00FE42A9" w:rsidRPr="00A12C5B" w:rsidRDefault="00FE42A9" w:rsidP="00FE42A9">
      <w:pPr>
        <w:pStyle w:val="Heading3"/>
        <w:rPr>
          <w:rFonts w:ascii="Calibri,Bold" w:eastAsiaTheme="minorHAnsi" w:hAnsi="Calibri,Bold" w:cs="Calibri,Bold"/>
          <w:b/>
          <w:bCs/>
          <w:color w:val="000000"/>
          <w:sz w:val="30"/>
          <w:szCs w:val="30"/>
        </w:rPr>
      </w:pPr>
      <w:r w:rsidRPr="00A12C5B">
        <w:rPr>
          <w:rFonts w:ascii="Calibri,Bold" w:eastAsiaTheme="minorHAnsi" w:hAnsi="Calibri,Bold" w:cs="Calibri,Bold"/>
          <w:b/>
          <w:bCs/>
          <w:color w:val="000000"/>
          <w:sz w:val="30"/>
          <w:szCs w:val="30"/>
        </w:rPr>
        <w:t>You can also apply for CAO if you have consent from</w:t>
      </w:r>
    </w:p>
    <w:p w14:paraId="197EB52B" w14:textId="77777777" w:rsidR="00FE42A9" w:rsidRPr="000E3854" w:rsidRDefault="00FE42A9" w:rsidP="00FE42A9">
      <w:pPr>
        <w:pStyle w:val="paragraph"/>
        <w:spacing w:before="0" w:beforeAutospacing="0" w:after="0" w:afterAutospacing="0"/>
        <w:textAlignment w:val="baseline"/>
        <w:rPr>
          <w:rFonts w:ascii="Segoe UI" w:hAnsi="Segoe UI" w:cs="Segoe UI"/>
        </w:rPr>
      </w:pPr>
    </w:p>
    <w:p w14:paraId="2CF8E799" w14:textId="77777777" w:rsidR="00FE42A9" w:rsidRPr="005E6675" w:rsidRDefault="00FE42A9" w:rsidP="005E6675">
      <w:pPr>
        <w:pStyle w:val="paragraph"/>
        <w:numPr>
          <w:ilvl w:val="0"/>
          <w:numId w:val="8"/>
        </w:numPr>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 xml:space="preserve">everyone else who holds parental </w:t>
      </w:r>
      <w:proofErr w:type="gramStart"/>
      <w:r w:rsidRPr="005E6675">
        <w:rPr>
          <w:rFonts w:asciiTheme="minorHAnsi" w:eastAsiaTheme="minorHAnsi" w:hAnsiTheme="minorHAnsi" w:cstheme="minorBidi"/>
          <w:sz w:val="28"/>
          <w:szCs w:val="28"/>
          <w:lang w:eastAsia="en-US"/>
        </w:rPr>
        <w:t>responsibility</w:t>
      </w:r>
      <w:proofErr w:type="gramEnd"/>
      <w:r w:rsidRPr="005E6675">
        <w:rPr>
          <w:rFonts w:asciiTheme="minorHAnsi" w:eastAsiaTheme="minorHAnsi" w:hAnsiTheme="minorHAnsi" w:cstheme="minorBidi"/>
          <w:sz w:val="28"/>
          <w:szCs w:val="28"/>
          <w:lang w:eastAsia="en-US"/>
        </w:rPr>
        <w:t> </w:t>
      </w:r>
    </w:p>
    <w:p w14:paraId="63D99C2A" w14:textId="77777777" w:rsidR="00FE42A9" w:rsidRPr="005E6675" w:rsidRDefault="00FE42A9" w:rsidP="005E6675">
      <w:pPr>
        <w:pStyle w:val="paragraph"/>
        <w:numPr>
          <w:ilvl w:val="0"/>
          <w:numId w:val="8"/>
        </w:numPr>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lastRenderedPageBreak/>
        <w:t xml:space="preserve">the children’s services, if the child is in their </w:t>
      </w:r>
      <w:proofErr w:type="gramStart"/>
      <w:r w:rsidRPr="005E6675">
        <w:rPr>
          <w:rFonts w:asciiTheme="minorHAnsi" w:eastAsiaTheme="minorHAnsi" w:hAnsiTheme="minorHAnsi" w:cstheme="minorBidi"/>
          <w:sz w:val="28"/>
          <w:szCs w:val="28"/>
          <w:lang w:eastAsia="en-US"/>
        </w:rPr>
        <w:t>care</w:t>
      </w:r>
      <w:proofErr w:type="gramEnd"/>
      <w:r w:rsidRPr="005E6675">
        <w:rPr>
          <w:rFonts w:asciiTheme="minorHAnsi" w:eastAsiaTheme="minorHAnsi" w:hAnsiTheme="minorHAnsi" w:cstheme="minorBidi"/>
          <w:sz w:val="28"/>
          <w:szCs w:val="28"/>
          <w:lang w:eastAsia="en-US"/>
        </w:rPr>
        <w:t> </w:t>
      </w:r>
    </w:p>
    <w:p w14:paraId="2E48F151" w14:textId="77777777" w:rsidR="00FE42A9" w:rsidRPr="005E6675" w:rsidRDefault="00FE42A9" w:rsidP="005E6675">
      <w:pPr>
        <w:pStyle w:val="paragraph"/>
        <w:numPr>
          <w:ilvl w:val="0"/>
          <w:numId w:val="8"/>
        </w:numPr>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 xml:space="preserve">anyone who already has a residence order or CAO for the </w:t>
      </w:r>
      <w:proofErr w:type="gramStart"/>
      <w:r w:rsidRPr="005E6675">
        <w:rPr>
          <w:rFonts w:asciiTheme="minorHAnsi" w:eastAsiaTheme="minorHAnsi" w:hAnsiTheme="minorHAnsi" w:cstheme="minorBidi"/>
          <w:sz w:val="28"/>
          <w:szCs w:val="28"/>
          <w:lang w:eastAsia="en-US"/>
        </w:rPr>
        <w:t>child</w:t>
      </w:r>
      <w:proofErr w:type="gramEnd"/>
      <w:r w:rsidRPr="005E6675">
        <w:rPr>
          <w:rFonts w:asciiTheme="minorHAnsi" w:eastAsiaTheme="minorHAnsi" w:hAnsiTheme="minorHAnsi" w:cstheme="minorBidi"/>
          <w:sz w:val="28"/>
          <w:szCs w:val="28"/>
          <w:lang w:eastAsia="en-US"/>
        </w:rPr>
        <w:t> </w:t>
      </w:r>
    </w:p>
    <w:p w14:paraId="3F5E8625" w14:textId="77777777" w:rsidR="00FE42A9" w:rsidRPr="005E6675" w:rsidRDefault="00FE42A9" w:rsidP="005E6675">
      <w:pPr>
        <w:pStyle w:val="paragraph"/>
        <w:numPr>
          <w:ilvl w:val="0"/>
          <w:numId w:val="8"/>
        </w:numPr>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If none of the above applies to you, you can still apply to the family court for ‘permission to apply’ for a CAO. </w:t>
      </w:r>
    </w:p>
    <w:p w14:paraId="284D0B7D" w14:textId="77777777" w:rsidR="00FE42A9" w:rsidRPr="000E3854" w:rsidRDefault="00FE42A9" w:rsidP="00FE42A9">
      <w:pPr>
        <w:pStyle w:val="paragraph"/>
        <w:spacing w:before="0" w:beforeAutospacing="0" w:after="0" w:afterAutospacing="0"/>
        <w:ind w:left="227"/>
        <w:textAlignment w:val="baseline"/>
        <w:rPr>
          <w:rFonts w:ascii="Segoe UI" w:hAnsi="Segoe UI" w:cs="Segoe UI"/>
        </w:rPr>
      </w:pPr>
    </w:p>
    <w:p w14:paraId="2EBE9048" w14:textId="77777777" w:rsidR="00FE42A9" w:rsidRPr="005E6675" w:rsidRDefault="00FE42A9" w:rsidP="005E6675">
      <w:pPr>
        <w:pStyle w:val="paragraph"/>
        <w:spacing w:before="0" w:beforeAutospacing="0" w:after="0" w:afterAutospacing="0"/>
        <w:textAlignment w:val="baseline"/>
        <w:rPr>
          <w:rFonts w:asciiTheme="minorHAnsi" w:eastAsiaTheme="minorHAnsi" w:hAnsiTheme="minorHAnsi" w:cstheme="minorBidi"/>
          <w:b/>
          <w:bCs/>
          <w:sz w:val="28"/>
          <w:szCs w:val="28"/>
          <w:lang w:eastAsia="en-US"/>
        </w:rPr>
      </w:pPr>
      <w:r w:rsidRPr="005E6675">
        <w:rPr>
          <w:rFonts w:asciiTheme="minorHAnsi" w:eastAsiaTheme="minorHAnsi" w:hAnsiTheme="minorHAnsi" w:cstheme="minorBidi"/>
          <w:b/>
          <w:bCs/>
          <w:sz w:val="28"/>
          <w:szCs w:val="28"/>
          <w:lang w:eastAsia="en-US"/>
        </w:rPr>
        <w:t>Any person wishing to apply for a CAO should be advised to seek independent legal advice.  </w:t>
      </w:r>
    </w:p>
    <w:p w14:paraId="5FB1D3C6" w14:textId="77777777" w:rsidR="00FE42A9" w:rsidRPr="005E6675" w:rsidRDefault="00FE42A9" w:rsidP="005E6675">
      <w:pPr>
        <w:pStyle w:val="paragraph"/>
        <w:spacing w:before="0" w:beforeAutospacing="0" w:after="0" w:afterAutospacing="0"/>
        <w:ind w:left="947"/>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 </w:t>
      </w:r>
    </w:p>
    <w:p w14:paraId="441646EB" w14:textId="77777777" w:rsidR="00FE42A9" w:rsidRPr="00CE23B3" w:rsidRDefault="00FE42A9" w:rsidP="00FE42A9">
      <w:pPr>
        <w:pStyle w:val="paragraph"/>
        <w:spacing w:before="0" w:beforeAutospacing="0" w:after="0" w:afterAutospacing="0"/>
        <w:textAlignment w:val="baseline"/>
        <w:rPr>
          <w:rStyle w:val="normaltextrun"/>
          <w:rFonts w:ascii="Segoe UI" w:hAnsi="Segoe UI" w:cs="Segoe UI"/>
        </w:rPr>
      </w:pPr>
      <w:r w:rsidRPr="000E3854">
        <w:rPr>
          <w:rStyle w:val="eop"/>
          <w:rFonts w:ascii="Calibri" w:hAnsi="Calibri" w:cs="Calibri"/>
        </w:rPr>
        <w:t> </w:t>
      </w:r>
    </w:p>
    <w:p w14:paraId="25AB861B" w14:textId="77777777" w:rsidR="00FE42A9" w:rsidRPr="00A12C5B" w:rsidRDefault="00FE42A9" w:rsidP="00A12C5B">
      <w:pPr>
        <w:pStyle w:val="Heading2"/>
        <w:rPr>
          <w:rFonts w:ascii="Calibri,Bold" w:eastAsiaTheme="minorHAnsi" w:hAnsi="Calibri,Bold" w:cs="Calibri,Bold"/>
          <w:b/>
          <w:bCs/>
          <w:color w:val="000000"/>
          <w:sz w:val="48"/>
          <w:szCs w:val="48"/>
        </w:rPr>
      </w:pPr>
      <w:r w:rsidRPr="00A12C5B">
        <w:rPr>
          <w:rFonts w:ascii="Calibri,Bold" w:eastAsiaTheme="minorHAnsi" w:hAnsi="Calibri,Bold" w:cs="Calibri,Bold"/>
          <w:b/>
          <w:bCs/>
          <w:color w:val="000000"/>
          <w:sz w:val="48"/>
          <w:szCs w:val="48"/>
        </w:rPr>
        <w:t>Financial Support</w:t>
      </w:r>
    </w:p>
    <w:p w14:paraId="40448064" w14:textId="77777777" w:rsidR="00FE42A9" w:rsidRPr="00CE23B3" w:rsidRDefault="00FE42A9" w:rsidP="00FE42A9">
      <w:pPr>
        <w:pStyle w:val="paragraph"/>
        <w:spacing w:before="0" w:beforeAutospacing="0" w:after="0" w:afterAutospacing="0"/>
        <w:textAlignment w:val="baseline"/>
        <w:rPr>
          <w:rFonts w:ascii="Segoe UI" w:hAnsi="Segoe UI" w:cs="Segoe UI"/>
        </w:rPr>
      </w:pPr>
    </w:p>
    <w:p w14:paraId="1EFE5A37"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If the named person on CAO requires any financial support to care for the child, then this could be provided by the child’s birth parents, government benefits or through a request to Children’s Services.  </w:t>
      </w:r>
    </w:p>
    <w:p w14:paraId="1ED7BA50"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p>
    <w:p w14:paraId="551349BB"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The named person on CAO will be able to access Child Benefit in relation to the child, providing their earnings do not exceed the stated threshold. Additionally, they may be entitled to claim other benefits.  </w:t>
      </w:r>
    </w:p>
    <w:p w14:paraId="60006D63"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p>
    <w:p w14:paraId="0B7162BC"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Children’s Services will consider a means tested allowance for any child who was immediately looked after prior to the making of the CAO. The allowance will be discretionary and dependent upon the circumstances of the person caring for the child. The allowance is means tested. Any allowance granted will be subject to regular reviews.  </w:t>
      </w:r>
    </w:p>
    <w:p w14:paraId="17E56BC4"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p>
    <w:p w14:paraId="5763EAC9" w14:textId="77777777" w:rsidR="00FE42A9" w:rsidRPr="005E6675" w:rsidRDefault="00FE42A9" w:rsidP="00FE42A9">
      <w:pPr>
        <w:pStyle w:val="paragraph"/>
        <w:spacing w:before="0" w:beforeAutospacing="0" w:after="0" w:afterAutospacing="0"/>
        <w:textAlignment w:val="baseline"/>
        <w:rPr>
          <w:rFonts w:asciiTheme="minorHAnsi" w:eastAsiaTheme="minorHAnsi" w:hAnsiTheme="minorHAnsi" w:cstheme="minorBidi"/>
          <w:sz w:val="28"/>
          <w:szCs w:val="28"/>
          <w:lang w:eastAsia="en-US"/>
        </w:rPr>
      </w:pPr>
      <w:r w:rsidRPr="005E6675">
        <w:rPr>
          <w:rFonts w:asciiTheme="minorHAnsi" w:eastAsiaTheme="minorHAnsi" w:hAnsiTheme="minorHAnsi" w:cstheme="minorBidi"/>
          <w:sz w:val="28"/>
          <w:szCs w:val="28"/>
          <w:lang w:eastAsia="en-US"/>
        </w:rPr>
        <w:t>For children who were not looked after prior to the making of CAO then an assessment of needs and provision of finances is required, this would be considered under Section 17 Children Act 1989. This is likely to be a one-off payment and not an ongoing allowance.  </w:t>
      </w:r>
    </w:p>
    <w:p w14:paraId="3239E2C1" w14:textId="2FA8B709" w:rsidR="00682DA2" w:rsidRDefault="00682DA2" w:rsidP="00682DA2"/>
    <w:sectPr w:rsidR="00682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E519BD"/>
    <w:multiLevelType w:val="hybridMultilevel"/>
    <w:tmpl w:val="A70E18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5108E"/>
    <w:multiLevelType w:val="hybridMultilevel"/>
    <w:tmpl w:val="43B251CC"/>
    <w:lvl w:ilvl="0" w:tplc="33080E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432E9"/>
    <w:multiLevelType w:val="hybridMultilevel"/>
    <w:tmpl w:val="7F904A5E"/>
    <w:lvl w:ilvl="0" w:tplc="67A455A2">
      <w:start w:val="1"/>
      <w:numFmt w:val="decimal"/>
      <w:lvlText w:val="%1."/>
      <w:lvlJc w:val="left"/>
      <w:pPr>
        <w:tabs>
          <w:tab w:val="num" w:pos="720"/>
        </w:tabs>
        <w:ind w:left="720" w:hanging="360"/>
      </w:pPr>
    </w:lvl>
    <w:lvl w:ilvl="1" w:tplc="77A67A90" w:tentative="1">
      <w:start w:val="1"/>
      <w:numFmt w:val="decimal"/>
      <w:lvlText w:val="%2."/>
      <w:lvlJc w:val="left"/>
      <w:pPr>
        <w:tabs>
          <w:tab w:val="num" w:pos="1440"/>
        </w:tabs>
        <w:ind w:left="1440" w:hanging="360"/>
      </w:pPr>
    </w:lvl>
    <w:lvl w:ilvl="2" w:tplc="7D54A032" w:tentative="1">
      <w:start w:val="1"/>
      <w:numFmt w:val="decimal"/>
      <w:lvlText w:val="%3."/>
      <w:lvlJc w:val="left"/>
      <w:pPr>
        <w:tabs>
          <w:tab w:val="num" w:pos="2160"/>
        </w:tabs>
        <w:ind w:left="2160" w:hanging="360"/>
      </w:pPr>
    </w:lvl>
    <w:lvl w:ilvl="3" w:tplc="3D3ECDEC" w:tentative="1">
      <w:start w:val="1"/>
      <w:numFmt w:val="decimal"/>
      <w:lvlText w:val="%4."/>
      <w:lvlJc w:val="left"/>
      <w:pPr>
        <w:tabs>
          <w:tab w:val="num" w:pos="2880"/>
        </w:tabs>
        <w:ind w:left="2880" w:hanging="360"/>
      </w:pPr>
    </w:lvl>
    <w:lvl w:ilvl="4" w:tplc="7DC69F42" w:tentative="1">
      <w:start w:val="1"/>
      <w:numFmt w:val="decimal"/>
      <w:lvlText w:val="%5."/>
      <w:lvlJc w:val="left"/>
      <w:pPr>
        <w:tabs>
          <w:tab w:val="num" w:pos="3600"/>
        </w:tabs>
        <w:ind w:left="3600" w:hanging="360"/>
      </w:pPr>
    </w:lvl>
    <w:lvl w:ilvl="5" w:tplc="4502E5DC" w:tentative="1">
      <w:start w:val="1"/>
      <w:numFmt w:val="decimal"/>
      <w:lvlText w:val="%6."/>
      <w:lvlJc w:val="left"/>
      <w:pPr>
        <w:tabs>
          <w:tab w:val="num" w:pos="4320"/>
        </w:tabs>
        <w:ind w:left="4320" w:hanging="360"/>
      </w:pPr>
    </w:lvl>
    <w:lvl w:ilvl="6" w:tplc="BD22479E" w:tentative="1">
      <w:start w:val="1"/>
      <w:numFmt w:val="decimal"/>
      <w:lvlText w:val="%7."/>
      <w:lvlJc w:val="left"/>
      <w:pPr>
        <w:tabs>
          <w:tab w:val="num" w:pos="5040"/>
        </w:tabs>
        <w:ind w:left="5040" w:hanging="360"/>
      </w:pPr>
    </w:lvl>
    <w:lvl w:ilvl="7" w:tplc="DC2E5ED2" w:tentative="1">
      <w:start w:val="1"/>
      <w:numFmt w:val="decimal"/>
      <w:lvlText w:val="%8."/>
      <w:lvlJc w:val="left"/>
      <w:pPr>
        <w:tabs>
          <w:tab w:val="num" w:pos="5760"/>
        </w:tabs>
        <w:ind w:left="5760" w:hanging="360"/>
      </w:pPr>
    </w:lvl>
    <w:lvl w:ilvl="8" w:tplc="3CFCF946" w:tentative="1">
      <w:start w:val="1"/>
      <w:numFmt w:val="decimal"/>
      <w:lvlText w:val="%9."/>
      <w:lvlJc w:val="left"/>
      <w:pPr>
        <w:tabs>
          <w:tab w:val="num" w:pos="6480"/>
        </w:tabs>
        <w:ind w:left="6480" w:hanging="360"/>
      </w:pPr>
    </w:lvl>
  </w:abstractNum>
  <w:abstractNum w:abstractNumId="3" w15:restartNumberingAfterBreak="0">
    <w:nsid w:val="1087319E"/>
    <w:multiLevelType w:val="multilevel"/>
    <w:tmpl w:val="7AD4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711DD"/>
    <w:multiLevelType w:val="hybridMultilevel"/>
    <w:tmpl w:val="E0CCA3A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 w15:restartNumberingAfterBreak="0">
    <w:nsid w:val="43AB2EE6"/>
    <w:multiLevelType w:val="hybridMultilevel"/>
    <w:tmpl w:val="E79C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A0861"/>
    <w:multiLevelType w:val="hybridMultilevel"/>
    <w:tmpl w:val="5810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BE1D9B"/>
    <w:multiLevelType w:val="hybridMultilevel"/>
    <w:tmpl w:val="469EA74C"/>
    <w:lvl w:ilvl="0" w:tplc="8D8484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0F3174"/>
    <w:multiLevelType w:val="hybridMultilevel"/>
    <w:tmpl w:val="C61A5760"/>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num w:numId="1" w16cid:durableId="1162962421">
    <w:abstractNumId w:val="0"/>
  </w:num>
  <w:num w:numId="2" w16cid:durableId="1206724113">
    <w:abstractNumId w:val="5"/>
  </w:num>
  <w:num w:numId="3" w16cid:durableId="726950615">
    <w:abstractNumId w:val="7"/>
  </w:num>
  <w:num w:numId="4" w16cid:durableId="465393683">
    <w:abstractNumId w:val="3"/>
  </w:num>
  <w:num w:numId="5" w16cid:durableId="1550722090">
    <w:abstractNumId w:val="2"/>
  </w:num>
  <w:num w:numId="6" w16cid:durableId="618725553">
    <w:abstractNumId w:val="1"/>
  </w:num>
  <w:num w:numId="7" w16cid:durableId="1505778979">
    <w:abstractNumId w:val="6"/>
  </w:num>
  <w:num w:numId="8" w16cid:durableId="1663971716">
    <w:abstractNumId w:val="8"/>
  </w:num>
  <w:num w:numId="9" w16cid:durableId="1485319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A2"/>
    <w:rsid w:val="000865ED"/>
    <w:rsid w:val="0008736A"/>
    <w:rsid w:val="000B0819"/>
    <w:rsid w:val="000C3F29"/>
    <w:rsid w:val="00183F2C"/>
    <w:rsid w:val="00277547"/>
    <w:rsid w:val="002775D2"/>
    <w:rsid w:val="002C20DE"/>
    <w:rsid w:val="00455A65"/>
    <w:rsid w:val="0045754F"/>
    <w:rsid w:val="00560CDA"/>
    <w:rsid w:val="00593C6D"/>
    <w:rsid w:val="005E6675"/>
    <w:rsid w:val="00682DA2"/>
    <w:rsid w:val="006A3C39"/>
    <w:rsid w:val="006C2702"/>
    <w:rsid w:val="00707C9C"/>
    <w:rsid w:val="007219AF"/>
    <w:rsid w:val="007870CF"/>
    <w:rsid w:val="00875354"/>
    <w:rsid w:val="00964DC5"/>
    <w:rsid w:val="00967810"/>
    <w:rsid w:val="009725AA"/>
    <w:rsid w:val="00A12C5B"/>
    <w:rsid w:val="00A439D0"/>
    <w:rsid w:val="00B73B6A"/>
    <w:rsid w:val="00BB4592"/>
    <w:rsid w:val="00BE34F3"/>
    <w:rsid w:val="00C308AA"/>
    <w:rsid w:val="00C96E6B"/>
    <w:rsid w:val="00D7385D"/>
    <w:rsid w:val="00E32363"/>
    <w:rsid w:val="00E70F34"/>
    <w:rsid w:val="00EB538B"/>
    <w:rsid w:val="00F04D50"/>
    <w:rsid w:val="00FD4454"/>
    <w:rsid w:val="00FE42A9"/>
    <w:rsid w:val="00FE5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CC28"/>
  <w15:chartTrackingRefBased/>
  <w15:docId w15:val="{5034FFFA-E6D2-448C-8BD2-843148C5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D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42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DA2"/>
    <w:rPr>
      <w:rFonts w:asciiTheme="majorHAnsi" w:eastAsiaTheme="majorEastAsia" w:hAnsiTheme="majorHAnsi" w:cstheme="majorBidi"/>
      <w:color w:val="2F5496" w:themeColor="accent1" w:themeShade="BF"/>
      <w:sz w:val="32"/>
      <w:szCs w:val="32"/>
    </w:rPr>
  </w:style>
  <w:style w:type="paragraph" w:customStyle="1" w:styleId="Default">
    <w:name w:val="Default"/>
    <w:rsid w:val="00682DA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82DA2"/>
    <w:rPr>
      <w:color w:val="0563C1" w:themeColor="hyperlink"/>
      <w:u w:val="single"/>
    </w:rPr>
  </w:style>
  <w:style w:type="character" w:styleId="UnresolvedMention">
    <w:name w:val="Unresolved Mention"/>
    <w:basedOn w:val="DefaultParagraphFont"/>
    <w:uiPriority w:val="99"/>
    <w:semiHidden/>
    <w:unhideWhenUsed/>
    <w:rsid w:val="00682DA2"/>
    <w:rPr>
      <w:color w:val="605E5C"/>
      <w:shd w:val="clear" w:color="auto" w:fill="E1DFDD"/>
    </w:rPr>
  </w:style>
  <w:style w:type="paragraph" w:styleId="ListParagraph">
    <w:name w:val="List Paragraph"/>
    <w:basedOn w:val="Normal"/>
    <w:uiPriority w:val="34"/>
    <w:qFormat/>
    <w:rsid w:val="00682DA2"/>
    <w:pPr>
      <w:ind w:left="720"/>
      <w:contextualSpacing/>
    </w:pPr>
  </w:style>
  <w:style w:type="character" w:customStyle="1" w:styleId="Heading2Char">
    <w:name w:val="Heading 2 Char"/>
    <w:basedOn w:val="DefaultParagraphFont"/>
    <w:link w:val="Heading2"/>
    <w:uiPriority w:val="9"/>
    <w:rsid w:val="00682DA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E34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6A3C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A3C39"/>
  </w:style>
  <w:style w:type="character" w:customStyle="1" w:styleId="normaltextrun">
    <w:name w:val="normaltextrun"/>
    <w:basedOn w:val="DefaultParagraphFont"/>
    <w:rsid w:val="00FE42A9"/>
  </w:style>
  <w:style w:type="character" w:customStyle="1" w:styleId="Heading3Char">
    <w:name w:val="Heading 3 Char"/>
    <w:basedOn w:val="DefaultParagraphFont"/>
    <w:link w:val="Heading3"/>
    <w:uiPriority w:val="9"/>
    <w:rsid w:val="00FE42A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upport-for-foster-parents/help-with-the-cost-of-fosteri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BE606CAD677C468182A3FC6D95A2F8" ma:contentTypeVersion="1" ma:contentTypeDescription="Create a new document." ma:contentTypeScope="" ma:versionID="ec1f73e2dc9afa645c7881a52599fbb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AD15D-E4C0-4351-8778-F5BF05662A14}">
  <ds:schemaRefs>
    <ds:schemaRef ds:uri="http://schemas.microsoft.com/sharepoint/v3/contenttype/forms"/>
  </ds:schemaRefs>
</ds:datastoreItem>
</file>

<file path=customXml/itemProps2.xml><?xml version="1.0" encoding="utf-8"?>
<ds:datastoreItem xmlns:ds="http://schemas.openxmlformats.org/officeDocument/2006/customXml" ds:itemID="{18B3B21E-CBF8-48EC-B5BB-A1066E630C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88ADA3-C6C9-4F1F-AE35-95C2F7E02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1160</Words>
  <Characters>6618</Characters>
  <Application>Microsoft Office Word</Application>
  <DocSecurity>0</DocSecurity>
  <Lines>55</Lines>
  <Paragraphs>15</Paragraphs>
  <ScaleCrop>false</ScaleCrop>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dc:creator>
  <cp:keywords/>
  <dc:description/>
  <cp:lastModifiedBy>Philip Roberts</cp:lastModifiedBy>
  <cp:revision>6</cp:revision>
  <dcterms:created xsi:type="dcterms:W3CDTF">2024-05-01T07:59:00Z</dcterms:created>
  <dcterms:modified xsi:type="dcterms:W3CDTF">2024-05-01T08:07:00Z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0x010100D6BE606CAD677C468182A3FC6D95A2F8</vt:lpwstr>
  </property>
</Properties>
</file>